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3225579" w:displacedByCustomXml="next"/>
    <w:sdt>
      <w:sdtPr>
        <w:alias w:val="Overskrift nivå 1"/>
        <w:tag w:val="Overskrift nivå 1"/>
        <w:id w:val="1268809975"/>
        <w:placeholder>
          <w:docPart w:val="E147C1F46B2341B8933DCAB5E9DA59DD"/>
        </w:placeholder>
        <w:text w:multiLine="1"/>
      </w:sdtPr>
      <w:sdtEndPr/>
      <w:sdtContent>
        <w:p w:rsidR="00B3460A" w:rsidRDefault="00172BA2" w:rsidP="00C73953">
          <w:pPr>
            <w:pStyle w:val="Overskrift1"/>
          </w:pPr>
          <w:r w:rsidRPr="00172BA2">
            <w:t xml:space="preserve">Reglement Rådet for </w:t>
          </w:r>
          <w:r w:rsidR="00DE4EC7">
            <w:t>personer med funksjonsnedsettelse</w:t>
          </w:r>
          <w:r w:rsidRPr="00172BA2">
            <w:t xml:space="preserve"> i Hamar</w:t>
          </w:r>
        </w:p>
      </w:sdtContent>
    </w:sdt>
    <w:bookmarkEnd w:id="0" w:displacedByCustomXml="prev"/>
    <w:p w:rsidR="002C4BE3" w:rsidRPr="002C4BE3" w:rsidRDefault="002C4BE3" w:rsidP="002C4BE3">
      <w:r>
        <w:rPr>
          <w:noProof/>
          <w:lang w:eastAsia="nb-NO"/>
        </w:rPr>
        <mc:AlternateContent>
          <mc:Choice Requires="wps">
            <w:drawing>
              <wp:anchor distT="0" distB="0" distL="114300" distR="114300" simplePos="0" relativeHeight="251687936" behindDoc="0" locked="0" layoutInCell="1" allowOverlap="1" wp14:anchorId="72D34418" wp14:editId="2DE8359F">
                <wp:simplePos x="0" y="0"/>
                <wp:positionH relativeFrom="column">
                  <wp:posOffset>0</wp:posOffset>
                </wp:positionH>
                <wp:positionV relativeFrom="paragraph">
                  <wp:posOffset>37465</wp:posOffset>
                </wp:positionV>
                <wp:extent cx="6144768" cy="0"/>
                <wp:effectExtent l="0" t="38100" r="27940" b="38100"/>
                <wp:wrapNone/>
                <wp:docPr id="22" name="Rett linje 22"/>
                <wp:cNvGraphicFramePr/>
                <a:graphic xmlns:a="http://schemas.openxmlformats.org/drawingml/2006/main">
                  <a:graphicData uri="http://schemas.microsoft.com/office/word/2010/wordprocessingShape">
                    <wps:wsp>
                      <wps:cNvCnPr/>
                      <wps:spPr>
                        <a:xfrm>
                          <a:off x="0" y="0"/>
                          <a:ext cx="6144768" cy="0"/>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E4E4051" id="Rett linje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95pt" to="483.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jGwAEAAM4DAAAOAAAAZHJzL2Uyb0RvYy54bWysU8tu2zAQvBfIPxC8x5KMwCkEyzkkaC9F&#10;a6TtBzDU0mLBF5asJf99l5StFEmAokUvFLncmd0ZrrZ3kzXsCBi1dx1vVjVn4KTvtTt0/Pu3D9fv&#10;OYtJuF4Y76DjJ4j8bnf1bjuGFtZ+8KYHZETiYjuGjg8phbaqohzAirjyARxdKo9WJDrioepRjMRu&#10;TbWu6001euwDegkxUvRhvuS7wq8UyPRFqQiJmY5Tb6msWNanvFa7rWgPKMKg5bkN8Q9dWKEdFV2o&#10;HkQS7CfqV1RWS/TRq7SS3lZeKS2haCA1Tf1CzddBBChayJwYFpvi/6OVn497ZLrv+HrNmROW3ugR&#10;Evml3Q9gFCSHxhBbSrx3ezyfYthjljsptPlLQthUXD0trsKUmKTgprm5ud3QHMjLXfUMDBjTR/CW&#10;5U3HqWoWLFpx/BQTFaPUS0oOG8fGjt9u6OlzY1XubO6l7NLJwJz2CIpUUfWm0JV5gnuD7ChoEoSU&#10;4FLRRgWMo+wMU9qYBVj/GXjOz1Aos/Y34AVRKnuXFrDVzuNb1dPUFNXU6Zx/cWDWnS148v2pvFKx&#10;hoamWHge8DyVv58L/Pk33P0CAAD//wMAUEsDBBQABgAIAAAAIQAv1R9F2gAAAAQBAAAPAAAAZHJz&#10;L2Rvd25yZXYueG1sTI9BT4NAFITvJv0Pm9fEm100WijyaBpN40mTFvW8ZZ+AZd8SdqHYX+/qRY+T&#10;mcx8k60n04qRetdYRrheRCCIS6sbrhBei+1VAsJ5xVq1lgnhixys89lFplJtT7yjce8rEUrYpQqh&#10;9r5LpXRlTUa5he2Ig/dhe6N8kH0lda9Oody08iaKltKohsNCrTp6qKk87geDcHt2T0PCn4l2z8X2&#10;/fz2+DLGBeLlfNrcg/A0+b8w/OAHdMgD08EOrJ1oEcIRj3C3AhHM1TKOQRx+tcwz+R8+/wYAAP//&#10;AwBQSwECLQAUAAYACAAAACEAtoM4kv4AAADhAQAAEwAAAAAAAAAAAAAAAAAAAAAAW0NvbnRlbnRf&#10;VHlwZXNdLnhtbFBLAQItABQABgAIAAAAIQA4/SH/1gAAAJQBAAALAAAAAAAAAAAAAAAAAC8BAABf&#10;cmVscy8ucmVsc1BLAQItABQABgAIAAAAIQCQtKjGwAEAAM4DAAAOAAAAAAAAAAAAAAAAAC4CAABk&#10;cnMvZTJvRG9jLnhtbFBLAQItABQABgAIAAAAIQAv1R9F2gAAAAQBAAAPAAAAAAAAAAAAAAAAABoE&#10;AABkcnMvZG93bnJldi54bWxQSwUGAAAAAAQABADzAAAAIQUAAAAA&#10;" strokecolor="#f7941d [3205]" strokeweight="6pt">
                <v:stroke joinstyle="miter"/>
              </v:line>
            </w:pict>
          </mc:Fallback>
        </mc:AlternateContent>
      </w:r>
    </w:p>
    <w:p w:rsidR="0089191C" w:rsidRPr="000D3669" w:rsidRDefault="0032309B" w:rsidP="000D3669">
      <w:pPr>
        <w:rPr>
          <w:rFonts w:eastAsia="Arial"/>
          <w:b/>
          <w:color w:val="FF0000"/>
        </w:rPr>
      </w:pPr>
      <w:bookmarkStart w:id="1" w:name="_Toc5108155"/>
      <w:bookmarkStart w:id="2" w:name="_Toc5177939"/>
      <w:bookmarkStart w:id="3" w:name="_Toc5803661"/>
      <w:bookmarkStart w:id="4" w:name="_Toc6215573"/>
      <w:r>
        <w:rPr>
          <w:rFonts w:eastAsia="Arial"/>
        </w:rPr>
        <w:t xml:space="preserve">Vedtatt av Hamar kommunestyre i møte den </w:t>
      </w:r>
      <w:r w:rsidR="000D3669">
        <w:rPr>
          <w:rFonts w:eastAsia="Arial"/>
        </w:rPr>
        <w:t>19</w:t>
      </w:r>
      <w:r>
        <w:rPr>
          <w:rFonts w:eastAsia="Arial"/>
        </w:rPr>
        <w:t xml:space="preserve">. </w:t>
      </w:r>
      <w:r w:rsidR="000D3669">
        <w:rPr>
          <w:rFonts w:eastAsia="Arial"/>
        </w:rPr>
        <w:t>juni</w:t>
      </w:r>
      <w:r>
        <w:rPr>
          <w:rFonts w:eastAsia="Arial"/>
        </w:rPr>
        <w:t xml:space="preserve"> 2019 </w:t>
      </w:r>
      <w:bookmarkStart w:id="5" w:name="_GoBack"/>
      <w:r w:rsidR="00DB5ABF" w:rsidRPr="00DB5ABF">
        <w:rPr>
          <w:rFonts w:eastAsia="Arial"/>
        </w:rPr>
        <w:t>sak nr. 50/19</w:t>
      </w:r>
      <w:r w:rsidR="00DB5ABF">
        <w:rPr>
          <w:rFonts w:eastAsia="Arial"/>
        </w:rPr>
        <w:t>.</w:t>
      </w:r>
      <w:bookmarkEnd w:id="5"/>
    </w:p>
    <w:p w:rsidR="00106CC6" w:rsidRPr="00106CC6" w:rsidRDefault="00106CC6" w:rsidP="00106CC6">
      <w:pPr>
        <w:pStyle w:val="Overskrift2"/>
        <w:numPr>
          <w:ilvl w:val="0"/>
          <w:numId w:val="2"/>
        </w:numPr>
        <w:rPr>
          <w:rStyle w:val="Hyperkobling"/>
          <w:color w:val="008794" w:themeColor="accent1"/>
          <w:u w:val="none"/>
        </w:rPr>
      </w:pPr>
      <w:r w:rsidRPr="00106CC6">
        <w:rPr>
          <w:rStyle w:val="Hyperkobling"/>
          <w:color w:val="008794" w:themeColor="accent1"/>
          <w:u w:val="none"/>
        </w:rPr>
        <w:t>Formål og formell forankring</w:t>
      </w:r>
      <w:bookmarkEnd w:id="1"/>
      <w:bookmarkEnd w:id="2"/>
      <w:bookmarkEnd w:id="3"/>
      <w:bookmarkEnd w:id="4"/>
    </w:p>
    <w:p w:rsidR="00404E20" w:rsidRDefault="00172BA2" w:rsidP="000D3669">
      <w:r>
        <w:t xml:space="preserve">Rådet for </w:t>
      </w:r>
      <w:r w:rsidR="00DE4EC7">
        <w:t>personer med funksjonsnedsettelse</w:t>
      </w:r>
      <w:r>
        <w:t xml:space="preserve"> </w:t>
      </w:r>
      <w:r w:rsidR="002D0BFD">
        <w:t xml:space="preserve">(heretter kalt «rådet») </w:t>
      </w:r>
      <w:r>
        <w:t xml:space="preserve">er rådgivende organ for kommunen og </w:t>
      </w:r>
      <w:r w:rsidR="006D0C76">
        <w:t xml:space="preserve">har rett til å uttale seg i saker som gjelder </w:t>
      </w:r>
      <w:r w:rsidR="00DE4EC7">
        <w:t>personer med funksjonsnedsettelse</w:t>
      </w:r>
      <w:r w:rsidR="006D0C76">
        <w:t xml:space="preserve">. </w:t>
      </w:r>
    </w:p>
    <w:p w:rsidR="000D3669" w:rsidRPr="000D3669" w:rsidRDefault="00172BA2" w:rsidP="000D3669">
      <w:r>
        <w:t xml:space="preserve">Rådet </w:t>
      </w:r>
      <w:r w:rsidR="000D3669" w:rsidRPr="000D3669">
        <w:t xml:space="preserve">er opprettet i medhold av </w:t>
      </w:r>
      <w:r w:rsidR="006D0C76">
        <w:t>Kommuneloven § 5-12.</w:t>
      </w:r>
    </w:p>
    <w:p w:rsidR="00106CC6" w:rsidRPr="00106CC6" w:rsidRDefault="00106CC6" w:rsidP="00106CC6">
      <w:pPr>
        <w:pStyle w:val="Overskrift2"/>
        <w:numPr>
          <w:ilvl w:val="0"/>
          <w:numId w:val="2"/>
        </w:numPr>
        <w:rPr>
          <w:rStyle w:val="Hyperkobling"/>
          <w:color w:val="008794" w:themeColor="accent1"/>
          <w:u w:val="none"/>
        </w:rPr>
      </w:pPr>
      <w:bookmarkStart w:id="6" w:name="_Toc5108156"/>
      <w:bookmarkStart w:id="7" w:name="_Toc5177940"/>
      <w:bookmarkStart w:id="8" w:name="_Toc5803662"/>
      <w:bookmarkStart w:id="9" w:name="_Toc6215574"/>
      <w:r w:rsidRPr="00106CC6">
        <w:rPr>
          <w:rStyle w:val="Hyperkobling"/>
          <w:color w:val="008794" w:themeColor="accent1"/>
          <w:u w:val="none"/>
        </w:rPr>
        <w:t xml:space="preserve">Valg og antall </w:t>
      </w:r>
      <w:bookmarkEnd w:id="6"/>
      <w:bookmarkEnd w:id="7"/>
      <w:r w:rsidRPr="00106CC6">
        <w:rPr>
          <w:rStyle w:val="Hyperkobling"/>
          <w:color w:val="008794" w:themeColor="accent1"/>
          <w:u w:val="none"/>
        </w:rPr>
        <w:t>medlemmer</w:t>
      </w:r>
      <w:bookmarkEnd w:id="8"/>
      <w:bookmarkEnd w:id="9"/>
    </w:p>
    <w:p w:rsidR="00DE4EC7" w:rsidRDefault="00DE4EC7" w:rsidP="002D0BFD">
      <w:pPr>
        <w:spacing w:after="5" w:line="250" w:lineRule="auto"/>
        <w:contextualSpacing/>
      </w:pPr>
      <w:r>
        <w:t>Kommunestyret velger rådets 7 medlemmer og 7 varamedlemmer for kommunestyreperioden.</w:t>
      </w:r>
    </w:p>
    <w:p w:rsidR="00DE4EC7" w:rsidRDefault="00DE4EC7" w:rsidP="002D0BFD">
      <w:pPr>
        <w:spacing w:after="5" w:line="250" w:lineRule="auto"/>
        <w:contextualSpacing/>
      </w:pPr>
    </w:p>
    <w:p w:rsidR="00560A17" w:rsidRDefault="00DE4EC7" w:rsidP="002D0BFD">
      <w:pPr>
        <w:spacing w:after="5" w:line="250" w:lineRule="auto"/>
        <w:contextualSpacing/>
        <w:rPr>
          <w:color w:val="FF0000"/>
        </w:rPr>
      </w:pPr>
      <w:r>
        <w:t xml:space="preserve">Paraplyorganisasjonene for funksjonshemmede har rett til å fremme forslag på medlemmer som representerer deres interesser. </w:t>
      </w:r>
      <w:r w:rsidR="002D0BFD">
        <w:t xml:space="preserve">Rådet skal være bredt sammensatt med representanter fra ulike brukerorganisasjoner, det skal være representativt m.h.t funksjonsnedsettelse, kjønn og alder. </w:t>
      </w:r>
      <w:r w:rsidRPr="00DE4EC7">
        <w:t>Medlemmer og varamedlemmer skal være bosatt i Hamar kommune.</w:t>
      </w:r>
    </w:p>
    <w:p w:rsidR="00DE4EC7" w:rsidRDefault="00DE4EC7" w:rsidP="002D0BFD">
      <w:pPr>
        <w:spacing w:after="5" w:line="250" w:lineRule="auto"/>
        <w:contextualSpacing/>
      </w:pPr>
    </w:p>
    <w:p w:rsidR="00DE4EC7" w:rsidRDefault="00DE4EC7" w:rsidP="002D0BFD">
      <w:pPr>
        <w:spacing w:after="5" w:line="250" w:lineRule="auto"/>
        <w:contextualSpacing/>
      </w:pPr>
      <w:r w:rsidRPr="00DE4EC7">
        <w:t xml:space="preserve">Varamedlemmene velges i prioritert rekkefølge. </w:t>
      </w:r>
    </w:p>
    <w:p w:rsidR="00DE4EC7" w:rsidRDefault="00DE4EC7" w:rsidP="00DE4EC7">
      <w:pPr>
        <w:spacing w:after="5" w:line="250" w:lineRule="auto"/>
        <w:contextualSpacing/>
      </w:pPr>
    </w:p>
    <w:p w:rsidR="00120160" w:rsidRPr="00160AF1" w:rsidRDefault="00946AA3" w:rsidP="00160AF1">
      <w:r w:rsidRPr="00160AF1">
        <w:t>Rådet velger selv l</w:t>
      </w:r>
      <w:r w:rsidR="00D315D3" w:rsidRPr="00160AF1">
        <w:t>eder og nestleder</w:t>
      </w:r>
      <w:r w:rsidR="009159AA" w:rsidRPr="00160AF1">
        <w:t>.</w:t>
      </w:r>
    </w:p>
    <w:p w:rsidR="0032309B" w:rsidRPr="00120160" w:rsidRDefault="0032309B" w:rsidP="0032309B">
      <w:r w:rsidRPr="00120160">
        <w:t>Opprykk og nyvalg foregår i samsvar med kommunelovens §</w:t>
      </w:r>
      <w:r w:rsidR="00A71EA8" w:rsidRPr="00120160">
        <w:t xml:space="preserve"> 7-10</w:t>
      </w:r>
      <w:r w:rsidRPr="00120160">
        <w:t xml:space="preserve">. </w:t>
      </w:r>
    </w:p>
    <w:p w:rsidR="00106CC6" w:rsidRPr="00106CC6" w:rsidRDefault="002D0BFD" w:rsidP="00106CC6">
      <w:pPr>
        <w:pStyle w:val="Overskrift2"/>
        <w:numPr>
          <w:ilvl w:val="0"/>
          <w:numId w:val="2"/>
        </w:numPr>
        <w:rPr>
          <w:rStyle w:val="Hyperkobling"/>
          <w:color w:val="008794" w:themeColor="accent1"/>
          <w:u w:val="none"/>
        </w:rPr>
      </w:pPr>
      <w:bookmarkStart w:id="10" w:name="_Toc5177941"/>
      <w:bookmarkStart w:id="11" w:name="_Toc5803663"/>
      <w:bookmarkStart w:id="12" w:name="_Toc6215575"/>
      <w:r>
        <w:rPr>
          <w:rStyle w:val="Hyperkobling"/>
          <w:color w:val="008794" w:themeColor="accent1"/>
          <w:u w:val="none"/>
        </w:rPr>
        <w:t>R</w:t>
      </w:r>
      <w:r w:rsidR="00BD4B8B">
        <w:rPr>
          <w:rStyle w:val="Hyperkobling"/>
          <w:color w:val="008794" w:themeColor="accent1"/>
          <w:u w:val="none"/>
        </w:rPr>
        <w:t>åd</w:t>
      </w:r>
      <w:r w:rsidR="0089191C">
        <w:rPr>
          <w:rStyle w:val="Hyperkobling"/>
          <w:color w:val="008794" w:themeColor="accent1"/>
          <w:u w:val="none"/>
        </w:rPr>
        <w:t>ets</w:t>
      </w:r>
      <w:r w:rsidR="00106CC6" w:rsidRPr="00106CC6">
        <w:rPr>
          <w:rStyle w:val="Hyperkobling"/>
          <w:color w:val="008794" w:themeColor="accent1"/>
          <w:u w:val="none"/>
        </w:rPr>
        <w:t xml:space="preserve"> oppgaver</w:t>
      </w:r>
      <w:bookmarkEnd w:id="10"/>
      <w:bookmarkEnd w:id="11"/>
      <w:bookmarkEnd w:id="12"/>
    </w:p>
    <w:p w:rsidR="00DE4EC7" w:rsidRDefault="00DE4EC7" w:rsidP="00DE4EC7">
      <w:pPr>
        <w:spacing w:after="5" w:line="250" w:lineRule="auto"/>
        <w:contextualSpacing/>
      </w:pPr>
      <w:r w:rsidRPr="00D11D20">
        <w:t>Rådet</w:t>
      </w:r>
      <w:r>
        <w:t xml:space="preserve"> </w:t>
      </w:r>
      <w:r w:rsidRPr="00D11D20">
        <w:t xml:space="preserve">har rett til å uttale seg i alle saker som er viktig for </w:t>
      </w:r>
      <w:r>
        <w:t>personer med funksjonsnedsettelse</w:t>
      </w:r>
      <w:r w:rsidRPr="00D11D20">
        <w:t>. Rådet</w:t>
      </w:r>
      <w:r>
        <w:t xml:space="preserve"> </w:t>
      </w:r>
      <w:r w:rsidRPr="00D11D20">
        <w:t xml:space="preserve">skal </w:t>
      </w:r>
      <w:r>
        <w:t xml:space="preserve">behandle, </w:t>
      </w:r>
      <w:r w:rsidRPr="00D11D20">
        <w:t>involveres</w:t>
      </w:r>
      <w:r>
        <w:t>, og kunne avgi</w:t>
      </w:r>
      <w:r w:rsidRPr="00D11D20">
        <w:t xml:space="preserve"> hørings</w:t>
      </w:r>
      <w:r>
        <w:t xml:space="preserve">uttalelse </w:t>
      </w:r>
      <w:r w:rsidRPr="00D11D20">
        <w:t xml:space="preserve">i overordnede planer og saker om hvordan kommunen utvikler sine tjenester til </w:t>
      </w:r>
      <w:r>
        <w:t>personer med funksjonsnedsettelse, deriblant p</w:t>
      </w:r>
      <w:r w:rsidRPr="00D11D20">
        <w:t xml:space="preserve">lanstrategi, </w:t>
      </w:r>
      <w:r>
        <w:t>k</w:t>
      </w:r>
      <w:r w:rsidRPr="00D11D20">
        <w:t>ommuneplan</w:t>
      </w:r>
      <w:r>
        <w:t>, planprogram for øvrige planer</w:t>
      </w:r>
      <w:r w:rsidRPr="00D11D20">
        <w:t xml:space="preserve"> og </w:t>
      </w:r>
      <w:r>
        <w:t>h</w:t>
      </w:r>
      <w:r w:rsidRPr="00D11D20">
        <w:t>andlings- og økonomiplanen.</w:t>
      </w:r>
      <w:r>
        <w:t xml:space="preserve"> </w:t>
      </w:r>
      <w:r w:rsidRPr="00D11D20">
        <w:t>Rådet skal sikre</w:t>
      </w:r>
      <w:r>
        <w:t>s</w:t>
      </w:r>
      <w:r w:rsidRPr="00D11D20">
        <w:t xml:space="preserve"> god medvirkning i slike saker.</w:t>
      </w:r>
      <w:r>
        <w:t xml:space="preserve"> </w:t>
      </w:r>
    </w:p>
    <w:p w:rsidR="00381358" w:rsidRPr="000D3669" w:rsidRDefault="00381358" w:rsidP="00746BFC">
      <w:pPr>
        <w:tabs>
          <w:tab w:val="left" w:pos="851"/>
          <w:tab w:val="left" w:pos="993"/>
        </w:tabs>
        <w:spacing w:after="0"/>
        <w:rPr>
          <w:rFonts w:eastAsia="Arial"/>
        </w:rPr>
      </w:pPr>
    </w:p>
    <w:p w:rsidR="00120160" w:rsidRDefault="00DE4EC7" w:rsidP="00120160">
      <w:pPr>
        <w:spacing w:after="0"/>
      </w:pPr>
      <w:r>
        <w:t xml:space="preserve">Saker skal legges fram på et så tidlig tidspunkt at rådets uttalelse </w:t>
      </w:r>
      <w:r w:rsidRPr="000D3669">
        <w:t>kan påvirke saken</w:t>
      </w:r>
      <w:r>
        <w:t>s utfall</w:t>
      </w:r>
      <w:r w:rsidRPr="000D3669">
        <w:t xml:space="preserve">. </w:t>
      </w:r>
      <w:r w:rsidR="00BD4B8B">
        <w:t xml:space="preserve">På den bakgrunn har </w:t>
      </w:r>
      <w:r w:rsidR="00120160">
        <w:t>kommune</w:t>
      </w:r>
      <w:r w:rsidR="00BD4B8B">
        <w:t>n</w:t>
      </w:r>
      <w:r w:rsidR="00120160">
        <w:t xml:space="preserve"> fastsatt i reglement for kommunestyret (jf. tilsvarende for andre folkevalgte organ):</w:t>
      </w:r>
    </w:p>
    <w:p w:rsidR="00120160" w:rsidRPr="00746BFC" w:rsidRDefault="00120160" w:rsidP="00120160">
      <w:pPr>
        <w:numPr>
          <w:ilvl w:val="0"/>
          <w:numId w:val="5"/>
        </w:numPr>
        <w:spacing w:after="5" w:line="250" w:lineRule="auto"/>
        <w:contextualSpacing/>
        <w:rPr>
          <w:i/>
          <w:sz w:val="20"/>
        </w:rPr>
      </w:pPr>
      <w:r w:rsidRPr="00746BFC">
        <w:rPr>
          <w:sz w:val="20"/>
        </w:rPr>
        <w:t xml:space="preserve">pkt 2.5: </w:t>
      </w:r>
      <w:r w:rsidRPr="00746BFC">
        <w:rPr>
          <w:i/>
          <w:sz w:val="20"/>
        </w:rPr>
        <w:t xml:space="preserve">Kommunestyret, utvalgene og rådmannen må sørge for at </w:t>
      </w:r>
      <w:r w:rsidR="00560A17">
        <w:rPr>
          <w:i/>
          <w:sz w:val="20"/>
        </w:rPr>
        <w:t>Eldrer</w:t>
      </w:r>
      <w:r w:rsidR="002D0BFD">
        <w:rPr>
          <w:i/>
          <w:sz w:val="20"/>
        </w:rPr>
        <w:t>ådet</w:t>
      </w:r>
      <w:r w:rsidRPr="00746BFC">
        <w:rPr>
          <w:i/>
          <w:sz w:val="20"/>
        </w:rPr>
        <w:t xml:space="preserve">, Rådet for </w:t>
      </w:r>
      <w:r w:rsidR="00DE4EC7">
        <w:rPr>
          <w:i/>
          <w:sz w:val="20"/>
        </w:rPr>
        <w:t>personer med funksjonsnedsettelse</w:t>
      </w:r>
      <w:r w:rsidRPr="00746BFC">
        <w:rPr>
          <w:i/>
          <w:sz w:val="20"/>
        </w:rPr>
        <w:t xml:space="preserve"> og Ungdomsrådet gis muligheten til å medvirke, jf. kommuneloven § 5-12.</w:t>
      </w:r>
    </w:p>
    <w:p w:rsidR="00746BFC" w:rsidRPr="00746BFC" w:rsidRDefault="00746BFC" w:rsidP="00120160">
      <w:pPr>
        <w:numPr>
          <w:ilvl w:val="0"/>
          <w:numId w:val="5"/>
        </w:numPr>
        <w:spacing w:after="0" w:line="250" w:lineRule="auto"/>
        <w:contextualSpacing/>
        <w:rPr>
          <w:i/>
          <w:sz w:val="20"/>
        </w:rPr>
      </w:pPr>
      <w:r w:rsidRPr="00746BFC">
        <w:rPr>
          <w:sz w:val="20"/>
        </w:rPr>
        <w:t xml:space="preserve">pkt 2.10: </w:t>
      </w:r>
      <w:r w:rsidRPr="00746BFC">
        <w:rPr>
          <w:i/>
          <w:sz w:val="20"/>
        </w:rPr>
        <w:t xml:space="preserve">Når kommunestyret behandler saker der </w:t>
      </w:r>
      <w:r w:rsidR="00D6167C">
        <w:rPr>
          <w:i/>
          <w:sz w:val="20"/>
        </w:rPr>
        <w:t>Eldrerådet</w:t>
      </w:r>
      <w:r w:rsidR="00D6167C" w:rsidRPr="00746BFC">
        <w:rPr>
          <w:i/>
          <w:sz w:val="20"/>
        </w:rPr>
        <w:t xml:space="preserve">, Rådet for </w:t>
      </w:r>
      <w:r w:rsidR="00DE4EC7">
        <w:rPr>
          <w:i/>
          <w:sz w:val="20"/>
        </w:rPr>
        <w:t>personer med funksjonsnedsettelse</w:t>
      </w:r>
      <w:r w:rsidR="00D6167C" w:rsidRPr="00746BFC">
        <w:rPr>
          <w:i/>
          <w:sz w:val="20"/>
        </w:rPr>
        <w:t xml:space="preserve"> og Ungdomsrådet</w:t>
      </w:r>
      <w:r w:rsidRPr="00746BFC">
        <w:rPr>
          <w:i/>
          <w:sz w:val="20"/>
        </w:rPr>
        <w:t xml:space="preserve"> har sendt inn en uttalelse, har lederen i det aktuelle rådet anledning til å holde et innlegg først i debatten i kommunestyret.</w:t>
      </w:r>
    </w:p>
    <w:p w:rsidR="00120160" w:rsidRDefault="002D0BFD" w:rsidP="00DE4EC7">
      <w:pPr>
        <w:spacing w:before="240"/>
      </w:pPr>
      <w:r>
        <w:t>Rådet</w:t>
      </w:r>
      <w:r w:rsidR="00120160" w:rsidRPr="000D3669">
        <w:t>s</w:t>
      </w:r>
      <w:r w:rsidR="00746BFC">
        <w:t xml:space="preserve"> </w:t>
      </w:r>
      <w:r w:rsidR="00120160" w:rsidRPr="000D3669">
        <w:t>uttalelse skal følge saksdokumentene til det kommunale organ som fatter endelig vedtak.</w:t>
      </w:r>
    </w:p>
    <w:p w:rsidR="00303CE0" w:rsidRDefault="00303CE0" w:rsidP="00DE4EC7">
      <w:pPr>
        <w:tabs>
          <w:tab w:val="left" w:pos="851"/>
          <w:tab w:val="left" w:pos="993"/>
        </w:tabs>
        <w:rPr>
          <w:rFonts w:eastAsia="Arial"/>
        </w:rPr>
      </w:pPr>
      <w:r w:rsidRPr="00303CE0">
        <w:rPr>
          <w:rFonts w:eastAsia="Arial"/>
        </w:rPr>
        <w:t xml:space="preserve">Rådet kan inviteres med på relevante befaringer. </w:t>
      </w:r>
    </w:p>
    <w:p w:rsidR="00D6167C" w:rsidRDefault="002D0BFD" w:rsidP="00DE4EC7">
      <w:pPr>
        <w:tabs>
          <w:tab w:val="left" w:pos="851"/>
          <w:tab w:val="left" w:pos="993"/>
        </w:tabs>
        <w:rPr>
          <w:rFonts w:eastAsia="Arial"/>
        </w:rPr>
      </w:pPr>
      <w:r>
        <w:rPr>
          <w:rFonts w:eastAsia="Arial"/>
        </w:rPr>
        <w:t>Rådet</w:t>
      </w:r>
      <w:r w:rsidR="00746BFC" w:rsidRPr="000D3669">
        <w:rPr>
          <w:rFonts w:eastAsia="Arial"/>
        </w:rPr>
        <w:t xml:space="preserve"> kan selv ta opp saker som berører </w:t>
      </w:r>
      <w:r w:rsidR="00DE4EC7">
        <w:t>personer med funksjonsnedsettelse</w:t>
      </w:r>
      <w:r w:rsidR="00746BFC" w:rsidRPr="000D3669">
        <w:rPr>
          <w:rFonts w:eastAsia="Arial"/>
        </w:rPr>
        <w:t xml:space="preserve"> i kommunen.</w:t>
      </w:r>
    </w:p>
    <w:p w:rsidR="00746BFC" w:rsidRDefault="002D0BFD" w:rsidP="00DE4EC7">
      <w:pPr>
        <w:tabs>
          <w:tab w:val="left" w:pos="851"/>
          <w:tab w:val="left" w:pos="993"/>
        </w:tabs>
        <w:rPr>
          <w:rFonts w:eastAsia="Arial"/>
        </w:rPr>
      </w:pPr>
      <w:r>
        <w:rPr>
          <w:rFonts w:eastAsia="Arial"/>
        </w:rPr>
        <w:lastRenderedPageBreak/>
        <w:t>Rådet</w:t>
      </w:r>
      <w:r w:rsidR="00746BFC" w:rsidRPr="000D3669">
        <w:rPr>
          <w:rFonts w:eastAsia="Arial"/>
        </w:rPr>
        <w:t xml:space="preserve"> skal ikke behandle sak</w:t>
      </w:r>
      <w:r w:rsidR="00746BFC">
        <w:rPr>
          <w:rFonts w:eastAsia="Arial"/>
        </w:rPr>
        <w:t xml:space="preserve">er som gjelder enkeltpersoner. </w:t>
      </w:r>
    </w:p>
    <w:p w:rsidR="000D3669" w:rsidRDefault="002D0BFD" w:rsidP="00DE4EC7">
      <w:pPr>
        <w:tabs>
          <w:tab w:val="left" w:pos="851"/>
          <w:tab w:val="left" w:pos="993"/>
        </w:tabs>
        <w:rPr>
          <w:rFonts w:eastAsia="Arial"/>
        </w:rPr>
      </w:pPr>
      <w:r>
        <w:rPr>
          <w:rFonts w:eastAsia="Arial"/>
        </w:rPr>
        <w:t>Rådet</w:t>
      </w:r>
      <w:r w:rsidR="000D3669" w:rsidRPr="000D3669">
        <w:rPr>
          <w:rFonts w:eastAsia="Arial"/>
        </w:rPr>
        <w:t xml:space="preserve"> skal avgi årsrapport til kommunestyret.  </w:t>
      </w:r>
    </w:p>
    <w:p w:rsidR="00715664" w:rsidRDefault="002D0BFD" w:rsidP="00DE4EC7">
      <w:pPr>
        <w:ind w:left="-5"/>
        <w:rPr>
          <w:rFonts w:eastAsia="Arial"/>
        </w:rPr>
      </w:pPr>
      <w:r>
        <w:rPr>
          <w:rFonts w:eastAsia="Arial"/>
        </w:rPr>
        <w:t>Rådet</w:t>
      </w:r>
      <w:r w:rsidR="00404E20" w:rsidRPr="00404E20">
        <w:rPr>
          <w:rFonts w:eastAsia="Arial"/>
        </w:rPr>
        <w:t xml:space="preserve"> har ingen beslutningsmyndighet.</w:t>
      </w:r>
      <w:r w:rsidR="00715664" w:rsidRPr="00715664">
        <w:rPr>
          <w:rFonts w:eastAsia="Arial"/>
        </w:rPr>
        <w:t xml:space="preserve"> </w:t>
      </w:r>
    </w:p>
    <w:p w:rsidR="00715664" w:rsidRPr="00404E20" w:rsidRDefault="00DE4EC7" w:rsidP="00715664">
      <w:pPr>
        <w:ind w:left="-5"/>
        <w:rPr>
          <w:rFonts w:eastAsia="Arial"/>
        </w:rPr>
      </w:pPr>
      <w:r w:rsidRPr="00BE4A93">
        <w:rPr>
          <w:rFonts w:eastAsia="Arial"/>
        </w:rPr>
        <w:t>R</w:t>
      </w:r>
      <w:r w:rsidR="00715664" w:rsidRPr="00BE4A93">
        <w:rPr>
          <w:rFonts w:eastAsia="Arial"/>
        </w:rPr>
        <w:t>ådet</w:t>
      </w:r>
      <w:r>
        <w:rPr>
          <w:rFonts w:eastAsia="Arial"/>
        </w:rPr>
        <w:t xml:space="preserve"> </w:t>
      </w:r>
      <w:r w:rsidR="00715664" w:rsidRPr="00BE4A93">
        <w:rPr>
          <w:rFonts w:eastAsia="Arial"/>
        </w:rPr>
        <w:t xml:space="preserve">har rett til å uttale seg før kommunestyret setter ned et sekretariat, fastsetter saksbehandlingsregler og vedtar budsjett og mandat for </w:t>
      </w:r>
      <w:r>
        <w:rPr>
          <w:rFonts w:eastAsia="Arial"/>
        </w:rPr>
        <w:t>r</w:t>
      </w:r>
      <w:r>
        <w:t xml:space="preserve">ådet for personer med funksjonsnedsettelse </w:t>
      </w:r>
      <w:r w:rsidR="00715664">
        <w:rPr>
          <w:rFonts w:eastAsia="Arial"/>
        </w:rPr>
        <w:t>(jf. forskriften § 3)</w:t>
      </w:r>
      <w:r w:rsidR="00715664" w:rsidRPr="00BE4A93">
        <w:rPr>
          <w:rFonts w:eastAsia="Arial"/>
        </w:rPr>
        <w:t>.</w:t>
      </w:r>
    </w:p>
    <w:p w:rsidR="00106CC6" w:rsidRPr="00106CC6" w:rsidRDefault="00106CC6" w:rsidP="00106CC6">
      <w:pPr>
        <w:pStyle w:val="Overskrift2"/>
        <w:numPr>
          <w:ilvl w:val="0"/>
          <w:numId w:val="2"/>
        </w:numPr>
        <w:rPr>
          <w:rStyle w:val="Hyperkobling"/>
          <w:color w:val="008794" w:themeColor="accent1"/>
          <w:u w:val="none"/>
        </w:rPr>
      </w:pPr>
      <w:bookmarkStart w:id="13" w:name="_Toc5108159"/>
      <w:bookmarkStart w:id="14" w:name="_Toc5177942"/>
      <w:bookmarkStart w:id="15" w:name="_Toc5803664"/>
      <w:bookmarkStart w:id="16" w:name="_Toc6215576"/>
      <w:r w:rsidRPr="00106CC6">
        <w:rPr>
          <w:rStyle w:val="Hyperkobling"/>
          <w:color w:val="008794" w:themeColor="accent1"/>
          <w:u w:val="none"/>
        </w:rPr>
        <w:t>Slik forberedes sakene</w:t>
      </w:r>
      <w:bookmarkEnd w:id="13"/>
      <w:bookmarkEnd w:id="14"/>
      <w:bookmarkEnd w:id="15"/>
      <w:bookmarkEnd w:id="16"/>
    </w:p>
    <w:p w:rsidR="00106CC6" w:rsidRDefault="00A71EA8" w:rsidP="007B1B00">
      <w:pPr>
        <w:ind w:left="-5"/>
        <w:rPr>
          <w:rFonts w:eastAsia="Arial"/>
        </w:rPr>
      </w:pPr>
      <w:r w:rsidRPr="00DE4EC7">
        <w:rPr>
          <w:rFonts w:eastAsia="Arial"/>
        </w:rPr>
        <w:t xml:space="preserve">I </w:t>
      </w:r>
      <w:r w:rsidR="007D13EE" w:rsidRPr="00DE4EC7">
        <w:rPr>
          <w:rFonts w:eastAsia="Arial"/>
        </w:rPr>
        <w:t xml:space="preserve">alle </w:t>
      </w:r>
      <w:r w:rsidRPr="00DE4EC7">
        <w:rPr>
          <w:rFonts w:eastAsia="Arial"/>
        </w:rPr>
        <w:t>sak</w:t>
      </w:r>
      <w:r w:rsidR="007D13EE" w:rsidRPr="00DE4EC7">
        <w:rPr>
          <w:rFonts w:eastAsia="Arial"/>
        </w:rPr>
        <w:t xml:space="preserve">er </w:t>
      </w:r>
      <w:r w:rsidRPr="00DE4EC7">
        <w:rPr>
          <w:rFonts w:eastAsia="Arial"/>
        </w:rPr>
        <w:t xml:space="preserve">som </w:t>
      </w:r>
      <w:r w:rsidR="007D13EE" w:rsidRPr="00DE4EC7">
        <w:rPr>
          <w:rFonts w:eastAsia="Arial"/>
        </w:rPr>
        <w:t xml:space="preserve">legges fram for </w:t>
      </w:r>
      <w:r w:rsidR="002D0BFD" w:rsidRPr="00DE4EC7">
        <w:rPr>
          <w:rFonts w:eastAsia="Arial"/>
        </w:rPr>
        <w:t>rådet</w:t>
      </w:r>
      <w:r w:rsidRPr="00DE4EC7">
        <w:rPr>
          <w:rFonts w:eastAsia="Arial"/>
        </w:rPr>
        <w:t xml:space="preserve"> skal det normalt være utarbeidet </w:t>
      </w:r>
      <w:r w:rsidR="000B7B87" w:rsidRPr="00DE4EC7">
        <w:rPr>
          <w:rFonts w:eastAsia="Arial"/>
        </w:rPr>
        <w:t>saksframlegg</w:t>
      </w:r>
      <w:r w:rsidRPr="00DE4EC7">
        <w:rPr>
          <w:rFonts w:eastAsia="Arial"/>
        </w:rPr>
        <w:t>.</w:t>
      </w:r>
      <w:r w:rsidR="007D13EE" w:rsidRPr="00DE4EC7">
        <w:rPr>
          <w:rFonts w:eastAsia="Arial"/>
        </w:rPr>
        <w:t xml:space="preserve"> </w:t>
      </w:r>
      <w:r w:rsidR="00090EAF">
        <w:rPr>
          <w:rFonts w:eastAsia="Arial"/>
        </w:rPr>
        <w:t>R</w:t>
      </w:r>
      <w:r w:rsidR="00106CC6" w:rsidRPr="00DF7F35">
        <w:rPr>
          <w:rFonts w:eastAsia="Arial"/>
        </w:rPr>
        <w:t>ådmannen er ansvarlig for at sakene er forsvarlig utredet</w:t>
      </w:r>
      <w:r w:rsidR="007B1B00">
        <w:rPr>
          <w:rFonts w:eastAsia="Arial"/>
        </w:rPr>
        <w:t>.</w:t>
      </w:r>
    </w:p>
    <w:p w:rsidR="00106CC6" w:rsidRPr="00106CC6" w:rsidRDefault="00106CC6" w:rsidP="00106CC6">
      <w:pPr>
        <w:pStyle w:val="Overskrift2"/>
        <w:numPr>
          <w:ilvl w:val="0"/>
          <w:numId w:val="2"/>
        </w:numPr>
        <w:rPr>
          <w:rStyle w:val="Hyperkobling"/>
          <w:color w:val="008794" w:themeColor="accent1"/>
          <w:u w:val="none"/>
        </w:rPr>
      </w:pPr>
      <w:bookmarkStart w:id="17" w:name="_Toc5108162"/>
      <w:bookmarkStart w:id="18" w:name="_Toc5177944"/>
      <w:bookmarkStart w:id="19" w:name="_Toc5803666"/>
      <w:bookmarkStart w:id="20" w:name="_Toc6215578"/>
      <w:r w:rsidRPr="00106CC6">
        <w:rPr>
          <w:rStyle w:val="Hyperkobling"/>
          <w:color w:val="008794" w:themeColor="accent1"/>
          <w:u w:val="none"/>
        </w:rPr>
        <w:t>Innkalling, saksdokumenter og dokumentinnsyn</w:t>
      </w:r>
      <w:bookmarkEnd w:id="17"/>
      <w:bookmarkEnd w:id="18"/>
      <w:bookmarkEnd w:id="19"/>
      <w:bookmarkEnd w:id="20"/>
      <w:r w:rsidRPr="00106CC6">
        <w:rPr>
          <w:rStyle w:val="Hyperkobling"/>
          <w:color w:val="008794" w:themeColor="accent1"/>
          <w:u w:val="none"/>
        </w:rPr>
        <w:t xml:space="preserve">  </w:t>
      </w:r>
    </w:p>
    <w:p w:rsidR="00106CC6" w:rsidRPr="00DF7F35" w:rsidRDefault="002D0BFD" w:rsidP="00106CC6">
      <w:pPr>
        <w:ind w:left="-5"/>
        <w:rPr>
          <w:rFonts w:eastAsia="Arial"/>
        </w:rPr>
      </w:pPr>
      <w:r>
        <w:rPr>
          <w:rFonts w:eastAsia="Arial"/>
        </w:rPr>
        <w:t>Rådet</w:t>
      </w:r>
      <w:r w:rsidR="0056290B">
        <w:rPr>
          <w:rFonts w:eastAsia="Arial"/>
        </w:rPr>
        <w:t xml:space="preserve"> </w:t>
      </w:r>
      <w:r w:rsidR="00106CC6" w:rsidRPr="00DF7F35">
        <w:rPr>
          <w:rFonts w:eastAsia="Arial"/>
        </w:rPr>
        <w:t xml:space="preserve">har møter etter oppsatt møteplan, når </w:t>
      </w:r>
      <w:r w:rsidR="007B1B00">
        <w:rPr>
          <w:rFonts w:eastAsia="Arial"/>
        </w:rPr>
        <w:t xml:space="preserve">leder </w:t>
      </w:r>
      <w:r w:rsidR="00106CC6" w:rsidRPr="00DF7F35">
        <w:rPr>
          <w:rFonts w:eastAsia="Arial"/>
        </w:rPr>
        <w:t xml:space="preserve">finner det nødvendig, eller når minst 1/3 av medlemmene krever det. </w:t>
      </w:r>
    </w:p>
    <w:p w:rsidR="00106CC6" w:rsidRPr="00DF7F35" w:rsidRDefault="00106CC6" w:rsidP="00106CC6">
      <w:pPr>
        <w:ind w:left="-5"/>
        <w:rPr>
          <w:rFonts w:eastAsia="Arial"/>
        </w:rPr>
      </w:pPr>
      <w:r w:rsidRPr="00DF7F35">
        <w:rPr>
          <w:rFonts w:eastAsia="Arial"/>
        </w:rPr>
        <w:t>Se</w:t>
      </w:r>
      <w:r w:rsidR="00090EAF">
        <w:rPr>
          <w:rFonts w:eastAsia="Arial"/>
        </w:rPr>
        <w:t>nest en uke før møtedagen sendes</w:t>
      </w:r>
      <w:r w:rsidRPr="00DF7F35">
        <w:rPr>
          <w:rFonts w:eastAsia="Arial"/>
        </w:rPr>
        <w:t xml:space="preserve"> innkalling til alle medlemmer og varamedlemmer i </w:t>
      </w:r>
      <w:r w:rsidR="002D0BFD">
        <w:rPr>
          <w:rFonts w:eastAsia="Arial"/>
        </w:rPr>
        <w:t>rådet</w:t>
      </w:r>
      <w:r w:rsidRPr="00DF7F35">
        <w:rPr>
          <w:rFonts w:eastAsia="Arial"/>
        </w:rPr>
        <w:t xml:space="preserve">. Møteinnkallingen skal inneholde tid og sted for møtet, saksliste og saksdokumenter. Innkallingen sendes elektronisk. </w:t>
      </w:r>
    </w:p>
    <w:p w:rsidR="00106CC6" w:rsidRPr="00DF7F35" w:rsidRDefault="00106CC6" w:rsidP="00106CC6">
      <w:pPr>
        <w:ind w:left="-5"/>
        <w:rPr>
          <w:rFonts w:eastAsia="Arial"/>
        </w:rPr>
      </w:pPr>
      <w:r w:rsidRPr="00DF7F35">
        <w:rPr>
          <w:rFonts w:eastAsia="Arial"/>
        </w:rPr>
        <w:t xml:space="preserve">Saksdokumenter legges på kommunens hjemmeside samtidig med at dokumentene sendes til </w:t>
      </w:r>
      <w:r w:rsidR="002D0BFD">
        <w:rPr>
          <w:rFonts w:eastAsia="Arial"/>
        </w:rPr>
        <w:t>rådet</w:t>
      </w:r>
      <w:r w:rsidRPr="00DF7F35">
        <w:rPr>
          <w:rFonts w:eastAsia="Arial"/>
        </w:rPr>
        <w:t xml:space="preserve">. </w:t>
      </w:r>
    </w:p>
    <w:p w:rsidR="00106CC6" w:rsidRPr="00106CC6" w:rsidRDefault="00106CC6" w:rsidP="00106CC6">
      <w:pPr>
        <w:pStyle w:val="Overskrift2"/>
        <w:numPr>
          <w:ilvl w:val="0"/>
          <w:numId w:val="2"/>
        </w:numPr>
        <w:rPr>
          <w:rStyle w:val="Hyperkobling"/>
          <w:color w:val="008794" w:themeColor="accent1"/>
          <w:u w:val="none"/>
        </w:rPr>
      </w:pPr>
      <w:bookmarkStart w:id="21" w:name="_Toc5108163"/>
      <w:bookmarkStart w:id="22" w:name="_Toc5177945"/>
      <w:bookmarkStart w:id="23" w:name="_Toc5803667"/>
      <w:bookmarkStart w:id="24" w:name="_Toc6215579"/>
      <w:r w:rsidRPr="00106CC6">
        <w:rPr>
          <w:rStyle w:val="Hyperkobling"/>
          <w:color w:val="008794" w:themeColor="accent1"/>
          <w:u w:val="none"/>
        </w:rPr>
        <w:t>Møteplikt og forfall</w:t>
      </w:r>
      <w:bookmarkEnd w:id="21"/>
      <w:bookmarkEnd w:id="22"/>
      <w:bookmarkEnd w:id="23"/>
      <w:bookmarkEnd w:id="24"/>
      <w:r w:rsidRPr="00106CC6">
        <w:rPr>
          <w:rStyle w:val="Hyperkobling"/>
          <w:color w:val="008794" w:themeColor="accent1"/>
          <w:u w:val="none"/>
        </w:rPr>
        <w:t xml:space="preserve"> </w:t>
      </w:r>
    </w:p>
    <w:p w:rsidR="00106CC6" w:rsidRPr="00DF7F35" w:rsidRDefault="00106CC6" w:rsidP="00106CC6">
      <w:pPr>
        <w:ind w:left="-5"/>
        <w:rPr>
          <w:rFonts w:eastAsia="Arial"/>
        </w:rPr>
      </w:pPr>
      <w:r w:rsidRPr="00DF7F35">
        <w:rPr>
          <w:rFonts w:eastAsia="Arial"/>
        </w:rPr>
        <w:t xml:space="preserve">Medlemmer av </w:t>
      </w:r>
      <w:r w:rsidR="00D315D3">
        <w:rPr>
          <w:rFonts w:eastAsia="Arial"/>
        </w:rPr>
        <w:t>rådet</w:t>
      </w:r>
      <w:r w:rsidRPr="00DF7F35">
        <w:rPr>
          <w:rFonts w:eastAsia="Arial"/>
        </w:rPr>
        <w:t xml:space="preserve"> har rett og plikt til å møte. Gyldig forfallsgrunn kan f.eks. være sykdom, vektige velferdsgrunner eller særlige utfordringer knyttet til yrkesmessige forpliktelser. Se også kommuneloven § 8-2 om rett til fri fra arbeid på grunn av møteplikten.</w:t>
      </w:r>
    </w:p>
    <w:p w:rsidR="001A1F68" w:rsidRPr="001A1F68" w:rsidRDefault="001A1F68" w:rsidP="001A1F68">
      <w:pPr>
        <w:ind w:left="-5"/>
        <w:rPr>
          <w:rFonts w:eastAsia="Arial"/>
        </w:rPr>
      </w:pPr>
      <w:r w:rsidRPr="001A1F68">
        <w:rPr>
          <w:rFonts w:eastAsia="Arial"/>
        </w:rPr>
        <w:t>Forfall og forfallsgrunn skal så snart som mulig meldes til rådmannens sekretariat, som straks innkaller et varamedlem. Varamedlemmer skal så langt som mulig kalles inn i den nummerordenen de er valgt, jf. kommuneloven § 7-10.</w:t>
      </w:r>
    </w:p>
    <w:p w:rsidR="001A1F68" w:rsidRPr="001A1F68" w:rsidRDefault="001A1F68" w:rsidP="001A1F68">
      <w:pPr>
        <w:ind w:left="-5"/>
        <w:rPr>
          <w:rFonts w:eastAsia="Arial"/>
        </w:rPr>
      </w:pPr>
      <w:r w:rsidRPr="001A1F68">
        <w:rPr>
          <w:rFonts w:eastAsia="Arial"/>
        </w:rPr>
        <w:t xml:space="preserve">Et medlem som må forlate møtet på grunn av lovlig forfall, gir beskjed til leder. Varamedlem fra vedkommendes gruppe tar plassen i møtet etter reglene i kommuneloven. </w:t>
      </w:r>
    </w:p>
    <w:p w:rsidR="001A1F68" w:rsidRPr="00DF7F35" w:rsidRDefault="001A1F68" w:rsidP="001A1F68">
      <w:pPr>
        <w:ind w:left="-5"/>
        <w:rPr>
          <w:rFonts w:eastAsia="Arial"/>
        </w:rPr>
      </w:pPr>
      <w:r w:rsidRPr="001A1F68">
        <w:rPr>
          <w:rFonts w:eastAsia="Arial"/>
        </w:rPr>
        <w:t xml:space="preserve">Hvis det faste medlemmet kommer tilbake til møtet, gir varamedlemmet fra seg plassen. Det samme gjelder dersom et varamedlem som står foran i nummerordenen, kommer til møtet.  </w:t>
      </w:r>
    </w:p>
    <w:p w:rsidR="00106CC6" w:rsidRPr="00106CC6" w:rsidRDefault="00106CC6" w:rsidP="00106CC6">
      <w:pPr>
        <w:pStyle w:val="Overskrift2"/>
        <w:numPr>
          <w:ilvl w:val="0"/>
          <w:numId w:val="2"/>
        </w:numPr>
        <w:rPr>
          <w:rStyle w:val="Hyperkobling"/>
          <w:color w:val="008794" w:themeColor="accent1"/>
          <w:u w:val="none"/>
        </w:rPr>
      </w:pPr>
      <w:bookmarkStart w:id="25" w:name="_Toc5108164"/>
      <w:bookmarkStart w:id="26" w:name="_Toc5177946"/>
      <w:bookmarkStart w:id="27" w:name="_Toc5803668"/>
      <w:bookmarkStart w:id="28" w:name="_Toc6215580"/>
      <w:r w:rsidRPr="00106CC6">
        <w:rPr>
          <w:rStyle w:val="Hyperkobling"/>
          <w:color w:val="008794" w:themeColor="accent1"/>
          <w:u w:val="none"/>
        </w:rPr>
        <w:t>Fritak</w:t>
      </w:r>
      <w:bookmarkEnd w:id="25"/>
      <w:r w:rsidRPr="00106CC6">
        <w:rPr>
          <w:rStyle w:val="Hyperkobling"/>
          <w:color w:val="008794" w:themeColor="accent1"/>
          <w:u w:val="none"/>
        </w:rPr>
        <w:t xml:space="preserve"> fra verv i </w:t>
      </w:r>
      <w:bookmarkEnd w:id="26"/>
      <w:bookmarkEnd w:id="27"/>
      <w:bookmarkEnd w:id="28"/>
      <w:r w:rsidR="002D0BFD">
        <w:rPr>
          <w:rStyle w:val="Hyperkobling"/>
          <w:color w:val="008794" w:themeColor="accent1"/>
          <w:u w:val="none"/>
        </w:rPr>
        <w:t>rådet</w:t>
      </w:r>
    </w:p>
    <w:p w:rsidR="00106CC6" w:rsidRPr="00DF7F35" w:rsidRDefault="00106CC6" w:rsidP="00106CC6">
      <w:pPr>
        <w:ind w:left="-5"/>
        <w:rPr>
          <w:rFonts w:eastAsia="Arial"/>
        </w:rPr>
      </w:pPr>
      <w:r w:rsidRPr="00DF7F35">
        <w:rPr>
          <w:rFonts w:eastAsia="Arial"/>
        </w:rPr>
        <w:t xml:space="preserve">Medlemmer av </w:t>
      </w:r>
      <w:r w:rsidR="00D315D3">
        <w:rPr>
          <w:rFonts w:eastAsia="Arial"/>
        </w:rPr>
        <w:t>rådet</w:t>
      </w:r>
      <w:r w:rsidRPr="00DF7F35">
        <w:rPr>
          <w:rFonts w:eastAsia="Arial"/>
        </w:rPr>
        <w:t xml:space="preserve"> som melder registreringspliktig flytting ut av kommunen er ikke lenger valgbar og fritas fra sine verv. Vedkommende må gi melding til kommunen om dette.</w:t>
      </w:r>
    </w:p>
    <w:p w:rsidR="00106CC6" w:rsidRPr="00DF7F35" w:rsidRDefault="00106CC6" w:rsidP="00106CC6">
      <w:pPr>
        <w:ind w:left="-15"/>
        <w:rPr>
          <w:rFonts w:eastAsia="Arial"/>
        </w:rPr>
      </w:pPr>
      <w:r w:rsidRPr="00DF7F35">
        <w:rPr>
          <w:rFonts w:eastAsia="Arial"/>
        </w:rPr>
        <w:t>Utover flytting kan fritak bare gis hvis medlemmet ikke kan ivareta vervet uten at det fører til vesentlig ulempe for han eller henne.  Fritaksgrunn kan være arbeidsforhold, helseforhold eller andre velferdsgrunner som gjør det ekstra byrdefullt å oppfylle pliktene som følger med vervet. Søknaden må være så konkret begrunnet at det er mulig å vurdere den opp mot kommunelovens bestemmelser.</w:t>
      </w:r>
    </w:p>
    <w:p w:rsidR="00106CC6" w:rsidRPr="00DF7F35" w:rsidRDefault="00106CC6" w:rsidP="00106CC6">
      <w:pPr>
        <w:ind w:left="-5"/>
        <w:rPr>
          <w:rFonts w:eastAsia="Arial"/>
        </w:rPr>
      </w:pPr>
      <w:r w:rsidRPr="00DF7F35">
        <w:rPr>
          <w:rFonts w:eastAsia="Arial"/>
        </w:rPr>
        <w:t>En søknad om fritak kan gjelde for et kortere tidsrom eller for resten av valgperioden.</w:t>
      </w:r>
    </w:p>
    <w:p w:rsidR="00106CC6" w:rsidRPr="00DF7F35" w:rsidRDefault="00106CC6" w:rsidP="00106CC6">
      <w:pPr>
        <w:ind w:left="-5"/>
        <w:rPr>
          <w:rFonts w:eastAsia="Arial"/>
          <w:bCs/>
        </w:rPr>
      </w:pPr>
      <w:r w:rsidRPr="00DF7F35">
        <w:rPr>
          <w:rFonts w:eastAsia="Arial"/>
          <w:bCs/>
        </w:rPr>
        <w:lastRenderedPageBreak/>
        <w:t>Kommunestyret behandler selv søknader om fritak utover 6 måneder for medlemmer i kommunestyret og representanter i o</w:t>
      </w:r>
      <w:r w:rsidR="00D315D3">
        <w:rPr>
          <w:rFonts w:eastAsia="Arial"/>
          <w:bCs/>
        </w:rPr>
        <w:t>rganer valgt av kommunestyret.</w:t>
      </w:r>
    </w:p>
    <w:p w:rsidR="00106CC6" w:rsidRPr="00DF7F35" w:rsidRDefault="00106CC6" w:rsidP="00106CC6">
      <w:pPr>
        <w:ind w:left="-5"/>
        <w:rPr>
          <w:rFonts w:eastAsia="Arial"/>
          <w:bCs/>
        </w:rPr>
      </w:pPr>
      <w:r w:rsidRPr="00DF7F35">
        <w:rPr>
          <w:rFonts w:eastAsia="Arial"/>
          <w:bCs/>
        </w:rPr>
        <w:t>Ordfører gis myndighet til å innvilge møtefritak for inntil 6 måneder.</w:t>
      </w:r>
    </w:p>
    <w:p w:rsidR="00106CC6" w:rsidRPr="00106CC6" w:rsidRDefault="00106CC6" w:rsidP="00106CC6">
      <w:pPr>
        <w:pStyle w:val="Overskrift2"/>
        <w:numPr>
          <w:ilvl w:val="0"/>
          <w:numId w:val="2"/>
        </w:numPr>
        <w:rPr>
          <w:rStyle w:val="Hyperkobling"/>
          <w:color w:val="008794" w:themeColor="accent1"/>
          <w:u w:val="none"/>
        </w:rPr>
      </w:pPr>
      <w:bookmarkStart w:id="29" w:name="_Toc5108165"/>
      <w:bookmarkStart w:id="30" w:name="_Toc5177947"/>
      <w:bookmarkStart w:id="31" w:name="_Toc5803669"/>
      <w:bookmarkStart w:id="32" w:name="_Toc6215581"/>
      <w:r w:rsidRPr="00106CC6">
        <w:rPr>
          <w:rStyle w:val="Hyperkobling"/>
          <w:color w:val="008794" w:themeColor="accent1"/>
          <w:u w:val="none"/>
        </w:rPr>
        <w:t>Inhabilitet</w:t>
      </w:r>
      <w:bookmarkEnd w:id="29"/>
      <w:bookmarkEnd w:id="30"/>
      <w:bookmarkEnd w:id="31"/>
      <w:bookmarkEnd w:id="32"/>
      <w:r w:rsidRPr="00106CC6">
        <w:rPr>
          <w:rStyle w:val="Hyperkobling"/>
          <w:color w:val="008794" w:themeColor="accent1"/>
          <w:u w:val="none"/>
        </w:rPr>
        <w:t xml:space="preserve"> </w:t>
      </w:r>
    </w:p>
    <w:p w:rsidR="00106CC6" w:rsidRPr="00DF7F35" w:rsidRDefault="00106CC6" w:rsidP="0094404A">
      <w:pPr>
        <w:spacing w:after="0"/>
        <w:ind w:left="-5"/>
        <w:rPr>
          <w:rFonts w:eastAsia="Arial"/>
          <w:b/>
        </w:rPr>
      </w:pPr>
      <w:r w:rsidRPr="00DF7F35">
        <w:rPr>
          <w:rFonts w:eastAsia="Arial"/>
          <w:b/>
        </w:rPr>
        <w:t>Hovedregel</w:t>
      </w:r>
    </w:p>
    <w:p w:rsidR="00106CC6" w:rsidRPr="00DF7F35" w:rsidRDefault="00106CC6" w:rsidP="007D13EE">
      <w:pPr>
        <w:spacing w:after="0"/>
        <w:ind w:left="-5"/>
        <w:rPr>
          <w:rFonts w:eastAsia="Arial"/>
        </w:rPr>
      </w:pPr>
      <w:r w:rsidRPr="00DF7F35">
        <w:rPr>
          <w:rFonts w:eastAsia="Arial"/>
        </w:rPr>
        <w:t xml:space="preserve">Inhabilitet medfører at et medlem ikke kan være med på å tilrettelegge grunnlaget for en avgjørelse, eller avgjøre en sak som er lagt frem for politisk behandling. Årsaker til inhabilitet kan være at </w:t>
      </w:r>
    </w:p>
    <w:p w:rsidR="00106CC6" w:rsidRPr="00DF7F35" w:rsidRDefault="00106CC6" w:rsidP="00106CC6">
      <w:pPr>
        <w:numPr>
          <w:ilvl w:val="0"/>
          <w:numId w:val="5"/>
        </w:numPr>
        <w:spacing w:after="5" w:line="250" w:lineRule="auto"/>
        <w:contextualSpacing/>
      </w:pPr>
      <w:r w:rsidRPr="00DF7F35">
        <w:t xml:space="preserve">medlemmet er part i saken (direkte berørt)  </w:t>
      </w:r>
    </w:p>
    <w:p w:rsidR="00106CC6" w:rsidRPr="00DF7F35" w:rsidRDefault="00106CC6" w:rsidP="00106CC6">
      <w:pPr>
        <w:numPr>
          <w:ilvl w:val="0"/>
          <w:numId w:val="5"/>
        </w:numPr>
        <w:spacing w:after="5" w:line="250" w:lineRule="auto"/>
        <w:contextualSpacing/>
      </w:pPr>
      <w:r w:rsidRPr="00DF7F35">
        <w:t xml:space="preserve">medlemmet er i slekt eller svogerskap med en part i rett opp- eller nedstigende linje (f.eks. barn, barnebarn, foreldre, besteforeldre) og søsken, </w:t>
      </w:r>
    </w:p>
    <w:p w:rsidR="00106CC6" w:rsidRPr="00DF7F35" w:rsidRDefault="00106CC6" w:rsidP="00106CC6">
      <w:pPr>
        <w:numPr>
          <w:ilvl w:val="0"/>
          <w:numId w:val="5"/>
        </w:numPr>
        <w:spacing w:after="5" w:line="250" w:lineRule="auto"/>
        <w:contextualSpacing/>
      </w:pPr>
      <w:r w:rsidRPr="00DF7F35">
        <w:t>medlemmet er leder, har en ledende stilling eller sitter i styret i et selskap som er part i en sak som er lagt frem for politisk behandling</w:t>
      </w:r>
    </w:p>
    <w:p w:rsidR="00106CC6" w:rsidRPr="00DF7F35" w:rsidRDefault="00106CC6" w:rsidP="00106CC6">
      <w:pPr>
        <w:numPr>
          <w:ilvl w:val="0"/>
          <w:numId w:val="5"/>
        </w:numPr>
        <w:spacing w:after="5" w:line="250" w:lineRule="auto"/>
        <w:contextualSpacing/>
      </w:pPr>
      <w:r w:rsidRPr="00DF7F35">
        <w:t xml:space="preserve">andre særegne forhold kan svekke tilliten til at medlemmet er upartisk </w:t>
      </w:r>
    </w:p>
    <w:p w:rsidR="00106CC6" w:rsidRPr="00DF7F35" w:rsidRDefault="00106CC6" w:rsidP="00106CC6">
      <w:pPr>
        <w:spacing w:after="5" w:line="250" w:lineRule="auto"/>
        <w:ind w:left="765"/>
        <w:contextualSpacing/>
      </w:pPr>
    </w:p>
    <w:p w:rsidR="00106CC6" w:rsidRPr="00DF7F35" w:rsidRDefault="00106CC6" w:rsidP="00106CC6">
      <w:pPr>
        <w:ind w:left="-5"/>
        <w:rPr>
          <w:rFonts w:eastAsia="Arial"/>
        </w:rPr>
      </w:pPr>
      <w:r w:rsidRPr="00DF7F35">
        <w:rPr>
          <w:rFonts w:eastAsia="Arial"/>
        </w:rPr>
        <w:t xml:space="preserve">Når habiliteten vurderes, skal det blant annet legges vekt på om avgjørelsen i saken kan innebære særlig fordel, tap eller ulempe for medlemmet selv, eller for noen som medlemmet har nær personlig tilknytning til. Her gjelder også nære familie- eller vennskapsforhold, ikke bare slektskapsforhold. Det skal også legges vekt på om en part har reist inhabilitetsinnsigelse. </w:t>
      </w:r>
    </w:p>
    <w:p w:rsidR="00106CC6" w:rsidRPr="00DF7F35" w:rsidRDefault="00106CC6" w:rsidP="00106CC6">
      <w:pPr>
        <w:ind w:left="-5"/>
        <w:rPr>
          <w:rFonts w:eastAsia="Arial"/>
        </w:rPr>
      </w:pPr>
      <w:r w:rsidRPr="00DF7F35">
        <w:rPr>
          <w:rFonts w:eastAsia="Arial"/>
        </w:rPr>
        <w:t>Et medlem er ikke inhabil når det skal velges personer til offentlige tillitsverv, eller når det skal fastsettes godtgjøring o.l. for slike verv.</w:t>
      </w:r>
    </w:p>
    <w:p w:rsidR="00106CC6" w:rsidRPr="00DF7F35" w:rsidRDefault="00106CC6" w:rsidP="0094404A">
      <w:pPr>
        <w:spacing w:after="0"/>
        <w:ind w:left="-5"/>
        <w:rPr>
          <w:rFonts w:eastAsia="Arial"/>
          <w:b/>
        </w:rPr>
      </w:pPr>
      <w:r w:rsidRPr="00DF7F35">
        <w:rPr>
          <w:rFonts w:eastAsia="Arial"/>
          <w:b/>
        </w:rPr>
        <w:t>Habilitet for medlemmer som også er ansatt</w:t>
      </w:r>
    </w:p>
    <w:p w:rsidR="00106CC6" w:rsidRPr="00DF7F35" w:rsidRDefault="00106CC6" w:rsidP="00106CC6">
      <w:pPr>
        <w:ind w:left="-5"/>
        <w:rPr>
          <w:rFonts w:eastAsia="Arial"/>
        </w:rPr>
      </w:pPr>
      <w:r w:rsidRPr="00DF7F35">
        <w:rPr>
          <w:rFonts w:eastAsia="Arial"/>
        </w:rPr>
        <w:t>Et medlem som også er ansatt i kommunen, og som har vært med på å forberede eller treffe vedtak i en sak, er inhabil til å behandle den samme saken i et folkevalgt organ. Dette gjelder likevel ikke når årsbudsjett, økonomiplan, kommuneplan, regional planstrategi og regional plan behandles.</w:t>
      </w:r>
    </w:p>
    <w:p w:rsidR="00106CC6" w:rsidRPr="00DF7F35" w:rsidRDefault="00106CC6" w:rsidP="0094404A">
      <w:pPr>
        <w:spacing w:after="0"/>
        <w:ind w:left="-5"/>
        <w:rPr>
          <w:rFonts w:eastAsia="Arial"/>
          <w:b/>
        </w:rPr>
      </w:pPr>
      <w:r w:rsidRPr="00DF7F35">
        <w:rPr>
          <w:rFonts w:eastAsia="Arial"/>
          <w:b/>
        </w:rPr>
        <w:t>Saksbehandling i habilitetssaker</w:t>
      </w:r>
    </w:p>
    <w:p w:rsidR="00106CC6" w:rsidRPr="00DF7F35" w:rsidRDefault="00106CC6" w:rsidP="00106CC6">
      <w:pPr>
        <w:ind w:left="-5"/>
        <w:rPr>
          <w:rFonts w:eastAsia="Arial"/>
        </w:rPr>
      </w:pPr>
      <w:r w:rsidRPr="00DF7F35">
        <w:rPr>
          <w:rFonts w:eastAsia="Arial"/>
        </w:rPr>
        <w:t xml:space="preserve">Folkevalgte organer avgjør selv saker om inhabilitet som gjelder organets medlemmer. Medlemmet det gjelder, deltar ikke når saken behandles. Dersom det i en og samme sak oppstår spørsmål om inhabilitet for flere medlemmer, kan ingen av dem delta når saken om deres egen eller et annet medlems habilitet behandles. Unntaket er hvis organet ikke vil være vedtaksført uten at alle medlemmene deltar.  </w:t>
      </w:r>
    </w:p>
    <w:p w:rsidR="00106CC6" w:rsidRPr="00DF7F35" w:rsidRDefault="00106CC6" w:rsidP="00106CC6">
      <w:pPr>
        <w:ind w:left="-5"/>
        <w:rPr>
          <w:rFonts w:eastAsia="Arial"/>
        </w:rPr>
      </w:pPr>
      <w:r w:rsidRPr="00DF7F35">
        <w:rPr>
          <w:rFonts w:eastAsia="Arial"/>
        </w:rPr>
        <w:t xml:space="preserve">Medlemmene skal i god tid melde fra til rådmannen dersom det oppstår forhold som kan føre til inhabilitet. Hvis det er tvil om medlemmet er inhabil eller ikke, skal rådmannen utrede habiliteten før </w:t>
      </w:r>
      <w:r w:rsidR="002D0BFD">
        <w:rPr>
          <w:rFonts w:eastAsia="Arial"/>
        </w:rPr>
        <w:t>rådet</w:t>
      </w:r>
      <w:r w:rsidRPr="00DF7F35">
        <w:rPr>
          <w:rFonts w:eastAsia="Arial"/>
        </w:rPr>
        <w:t xml:space="preserve"> behandler spørsmålet.  </w:t>
      </w:r>
    </w:p>
    <w:p w:rsidR="00106CC6" w:rsidRPr="001A1F68" w:rsidRDefault="00106CC6" w:rsidP="001A1F68">
      <w:pPr>
        <w:ind w:left="-5"/>
        <w:rPr>
          <w:rFonts w:eastAsia="Arial"/>
        </w:rPr>
      </w:pPr>
      <w:r w:rsidRPr="00DF7F35">
        <w:rPr>
          <w:rFonts w:eastAsia="Arial"/>
        </w:rPr>
        <w:t xml:space="preserve">Et medlem som er inhabil i en sak, kan ikke delta i noen deler av behandlingen av denne saken. </w:t>
      </w:r>
      <w:r w:rsidR="001A1F68" w:rsidRPr="001A1F68">
        <w:rPr>
          <w:rFonts w:eastAsia="Arial"/>
        </w:rPr>
        <w:t>I saker hvor det er varslet inhabilitet, skal det innkalles varamedlem.</w:t>
      </w:r>
    </w:p>
    <w:p w:rsidR="00106CC6" w:rsidRPr="00DF7F35" w:rsidRDefault="00106CC6" w:rsidP="00106CC6">
      <w:pPr>
        <w:ind w:left="-5"/>
        <w:rPr>
          <w:rFonts w:eastAsia="Arial"/>
        </w:rPr>
      </w:pPr>
      <w:r w:rsidRPr="00DF7F35">
        <w:rPr>
          <w:rFonts w:eastAsia="Arial"/>
        </w:rPr>
        <w:t xml:space="preserve">Inhabilitet er regulert i kommuneloven § 11-10, jf. forvaltningsloven § 6 flg.  </w:t>
      </w:r>
    </w:p>
    <w:p w:rsidR="00106CC6" w:rsidRPr="00106CC6" w:rsidRDefault="00106CC6" w:rsidP="00106CC6">
      <w:pPr>
        <w:pStyle w:val="Overskrift2"/>
        <w:numPr>
          <w:ilvl w:val="0"/>
          <w:numId w:val="2"/>
        </w:numPr>
        <w:rPr>
          <w:rStyle w:val="Hyperkobling"/>
          <w:color w:val="008794" w:themeColor="accent1"/>
          <w:u w:val="none"/>
        </w:rPr>
      </w:pPr>
      <w:bookmarkStart w:id="33" w:name="_Toc5108166"/>
      <w:bookmarkStart w:id="34" w:name="_Toc5177948"/>
      <w:bookmarkStart w:id="35" w:name="_Toc5803670"/>
      <w:bookmarkStart w:id="36" w:name="_Toc6215582"/>
      <w:r w:rsidRPr="00106CC6">
        <w:rPr>
          <w:rStyle w:val="Hyperkobling"/>
          <w:color w:val="008794" w:themeColor="accent1"/>
          <w:u w:val="none"/>
        </w:rPr>
        <w:t>Rett for andre til å delta i møtene</w:t>
      </w:r>
      <w:bookmarkEnd w:id="33"/>
      <w:bookmarkEnd w:id="34"/>
      <w:bookmarkEnd w:id="35"/>
      <w:bookmarkEnd w:id="36"/>
      <w:r w:rsidRPr="00106CC6">
        <w:rPr>
          <w:rStyle w:val="Hyperkobling"/>
          <w:color w:val="008794" w:themeColor="accent1"/>
          <w:u w:val="none"/>
        </w:rPr>
        <w:t xml:space="preserve"> </w:t>
      </w:r>
    </w:p>
    <w:p w:rsidR="00106CC6" w:rsidRPr="00DF7F35" w:rsidRDefault="00106CC6" w:rsidP="00106CC6">
      <w:pPr>
        <w:ind w:left="-5"/>
        <w:rPr>
          <w:rFonts w:eastAsia="Arial"/>
        </w:rPr>
      </w:pPr>
      <w:r w:rsidRPr="00DF7F35">
        <w:rPr>
          <w:rFonts w:eastAsia="Arial"/>
        </w:rPr>
        <w:t xml:space="preserve">Rådmannen </w:t>
      </w:r>
      <w:r w:rsidR="00090EAF" w:rsidRPr="00090EAF">
        <w:rPr>
          <w:rFonts w:eastAsia="Arial"/>
        </w:rPr>
        <w:t>eller den rådmannen delegerer det til</w:t>
      </w:r>
      <w:r w:rsidR="00090EAF">
        <w:rPr>
          <w:rFonts w:eastAsia="Arial"/>
        </w:rPr>
        <w:t>,</w:t>
      </w:r>
      <w:r w:rsidR="00090EAF" w:rsidRPr="00090EAF">
        <w:rPr>
          <w:rFonts w:eastAsia="Arial"/>
        </w:rPr>
        <w:t xml:space="preserve"> </w:t>
      </w:r>
      <w:r w:rsidRPr="00DF7F35">
        <w:rPr>
          <w:rFonts w:eastAsia="Arial"/>
        </w:rPr>
        <w:t>har møte</w:t>
      </w:r>
      <w:r w:rsidR="00AA0229">
        <w:rPr>
          <w:rFonts w:eastAsia="Arial"/>
        </w:rPr>
        <w:t>-</w:t>
      </w:r>
      <w:r w:rsidRPr="00DF7F35">
        <w:rPr>
          <w:rFonts w:eastAsia="Arial"/>
        </w:rPr>
        <w:t xml:space="preserve"> og talerett (jf. kommuneloven 13-1, femte avsnitt). </w:t>
      </w:r>
    </w:p>
    <w:p w:rsidR="00106CC6" w:rsidRPr="00DF7F35" w:rsidRDefault="00106CC6" w:rsidP="00106CC6">
      <w:pPr>
        <w:ind w:left="-5"/>
        <w:rPr>
          <w:rFonts w:eastAsia="Arial"/>
        </w:rPr>
      </w:pPr>
      <w:r w:rsidRPr="00DF7F35">
        <w:rPr>
          <w:rFonts w:eastAsia="Arial"/>
        </w:rPr>
        <w:lastRenderedPageBreak/>
        <w:t xml:space="preserve">Dersom en særskilt lovbestemmelse gir andre enn </w:t>
      </w:r>
      <w:r w:rsidR="002D0BFD">
        <w:rPr>
          <w:rFonts w:eastAsia="Arial"/>
        </w:rPr>
        <w:t>rådet</w:t>
      </w:r>
      <w:r w:rsidR="007D13EE" w:rsidRPr="00DF7F35">
        <w:rPr>
          <w:rFonts w:eastAsia="Arial"/>
        </w:rPr>
        <w:t>s</w:t>
      </w:r>
      <w:r w:rsidRPr="00DF7F35">
        <w:rPr>
          <w:rFonts w:eastAsia="Arial"/>
        </w:rPr>
        <w:t xml:space="preserve"> medlemmer rett til å delta i møtet, skjer dette med de rettighetene og pliktene som denne loven gir. </w:t>
      </w:r>
    </w:p>
    <w:p w:rsidR="00106CC6" w:rsidRPr="00106CC6" w:rsidRDefault="00106CC6" w:rsidP="00106CC6">
      <w:pPr>
        <w:pStyle w:val="Overskrift2"/>
        <w:numPr>
          <w:ilvl w:val="0"/>
          <w:numId w:val="2"/>
        </w:numPr>
        <w:rPr>
          <w:rStyle w:val="Hyperkobling"/>
          <w:color w:val="008794" w:themeColor="accent1"/>
          <w:u w:val="none"/>
        </w:rPr>
      </w:pPr>
      <w:bookmarkStart w:id="37" w:name="_Toc5108167"/>
      <w:bookmarkStart w:id="38" w:name="_Toc5177949"/>
      <w:bookmarkStart w:id="39" w:name="_Toc5803671"/>
      <w:bookmarkStart w:id="40" w:name="_Toc6215583"/>
      <w:r w:rsidRPr="00106CC6">
        <w:rPr>
          <w:rStyle w:val="Hyperkobling"/>
          <w:color w:val="008794" w:themeColor="accent1"/>
          <w:u w:val="none"/>
        </w:rPr>
        <w:t>Møteleder, åpne møter og taushetsplikt</w:t>
      </w:r>
      <w:bookmarkEnd w:id="37"/>
      <w:bookmarkEnd w:id="38"/>
      <w:bookmarkEnd w:id="39"/>
      <w:bookmarkEnd w:id="40"/>
      <w:r w:rsidRPr="00106CC6">
        <w:rPr>
          <w:rStyle w:val="Hyperkobling"/>
          <w:color w:val="008794" w:themeColor="accent1"/>
          <w:u w:val="none"/>
        </w:rPr>
        <w:t xml:space="preserve"> </w:t>
      </w:r>
    </w:p>
    <w:p w:rsidR="00106CC6" w:rsidRPr="00DF7F35" w:rsidRDefault="00106CC6" w:rsidP="00106CC6">
      <w:pPr>
        <w:ind w:left="-5"/>
        <w:rPr>
          <w:rFonts w:eastAsia="Arial"/>
        </w:rPr>
      </w:pPr>
      <w:r w:rsidRPr="00DF7F35">
        <w:rPr>
          <w:rFonts w:eastAsia="Arial"/>
        </w:rPr>
        <w:t xml:space="preserve">Møtet ledes av </w:t>
      </w:r>
      <w:r w:rsidR="00090EAF">
        <w:rPr>
          <w:rFonts w:eastAsia="Arial"/>
        </w:rPr>
        <w:t>leder</w:t>
      </w:r>
      <w:r w:rsidRPr="00DF7F35">
        <w:rPr>
          <w:rFonts w:eastAsia="Arial"/>
        </w:rPr>
        <w:t xml:space="preserve"> eller </w:t>
      </w:r>
      <w:r w:rsidR="00090EAF">
        <w:rPr>
          <w:rFonts w:eastAsia="Arial"/>
        </w:rPr>
        <w:t>nestleder</w:t>
      </w:r>
      <w:r w:rsidRPr="00DF7F35">
        <w:rPr>
          <w:rFonts w:eastAsia="Arial"/>
        </w:rPr>
        <w:t xml:space="preserve">. Ved forfall velger </w:t>
      </w:r>
      <w:r w:rsidR="002D0BFD">
        <w:rPr>
          <w:rFonts w:eastAsia="Arial"/>
        </w:rPr>
        <w:t>rådet</w:t>
      </w:r>
      <w:r w:rsidRPr="00DF7F35">
        <w:rPr>
          <w:rFonts w:eastAsia="Arial"/>
        </w:rPr>
        <w:t xml:space="preserve"> med alminnelig flertall en </w:t>
      </w:r>
      <w:r w:rsidR="00090EAF">
        <w:rPr>
          <w:rFonts w:eastAsia="Arial"/>
        </w:rPr>
        <w:t xml:space="preserve">møteleder </w:t>
      </w:r>
      <w:r w:rsidRPr="00DF7F35">
        <w:rPr>
          <w:rFonts w:eastAsia="Arial"/>
        </w:rPr>
        <w:t xml:space="preserve">blant medlemmene til å lede møtet.  </w:t>
      </w:r>
    </w:p>
    <w:p w:rsidR="00106CC6" w:rsidRPr="00DF7F35" w:rsidRDefault="00106CC6" w:rsidP="00106CC6">
      <w:pPr>
        <w:ind w:left="-5"/>
        <w:rPr>
          <w:rFonts w:eastAsia="Arial"/>
        </w:rPr>
      </w:pPr>
      <w:r w:rsidRPr="00DF7F35">
        <w:rPr>
          <w:rFonts w:eastAsia="Arial"/>
        </w:rPr>
        <w:t xml:space="preserve">Møtet skal holdes for åpne dører. Unntaket er de tilfellene der kommuneloven § 11-5 gir rett til å lukke møtet, for eksempel på grunn av lovbestemt taushetsplikt. Hvis møtelederen eller </w:t>
      </w:r>
      <w:r w:rsidR="002D0BFD">
        <w:rPr>
          <w:rFonts w:eastAsia="Arial"/>
        </w:rPr>
        <w:t>rådet</w:t>
      </w:r>
      <w:r w:rsidRPr="00DF7F35">
        <w:rPr>
          <w:rFonts w:eastAsia="Arial"/>
        </w:rPr>
        <w:t xml:space="preserve"> vedtar det, kan debatten om lukking av møtet foregå for lukkede dører. Voteringen skal skje i åpent møte, jf. kommuneloven § 11-5.</w:t>
      </w:r>
    </w:p>
    <w:p w:rsidR="00106CC6" w:rsidRPr="00DF7F35" w:rsidRDefault="00106CC6" w:rsidP="00106CC6">
      <w:pPr>
        <w:ind w:left="-5"/>
        <w:rPr>
          <w:rFonts w:eastAsia="Arial"/>
        </w:rPr>
      </w:pPr>
      <w:r w:rsidRPr="00DF7F35">
        <w:rPr>
          <w:rFonts w:eastAsia="Arial"/>
        </w:rPr>
        <w:t xml:space="preserve">Når en sak etter loven behandles for lukkede dører, gjelder taushetsplikt for </w:t>
      </w:r>
      <w:r w:rsidR="002D0BFD">
        <w:rPr>
          <w:rFonts w:eastAsia="Arial"/>
        </w:rPr>
        <w:t>rådet</w:t>
      </w:r>
      <w:r w:rsidR="007D13EE" w:rsidRPr="00DF7F35">
        <w:rPr>
          <w:rFonts w:eastAsia="Arial"/>
        </w:rPr>
        <w:t>s</w:t>
      </w:r>
      <w:r w:rsidRPr="00DF7F35">
        <w:rPr>
          <w:rFonts w:eastAsia="Arial"/>
        </w:rPr>
        <w:t xml:space="preserve"> medlemmer og de kommunalt ansatte som er til stede. Taushetsplikten er begrenset til de dokumentene og opplysningene som er underlagt taushetsplikt eller unntatt offentlighet etter loven.  </w:t>
      </w:r>
    </w:p>
    <w:p w:rsidR="00106CC6" w:rsidRPr="00DF7F35" w:rsidRDefault="00106CC6" w:rsidP="00106CC6">
      <w:pPr>
        <w:ind w:left="-5"/>
        <w:rPr>
          <w:rFonts w:eastAsia="Arial"/>
        </w:rPr>
      </w:pPr>
      <w:r w:rsidRPr="00DF7F35">
        <w:rPr>
          <w:rFonts w:eastAsia="Arial"/>
        </w:rPr>
        <w:t>Hvis noen ber om det, og hvis det ikke virker forstyrrende på møtet, skal møtelederen gi tillatelse til å gjøre opptak av eller overføre lyd eller bilde fra åpne møter.</w:t>
      </w:r>
    </w:p>
    <w:p w:rsidR="00106CC6" w:rsidRPr="00DF7F35" w:rsidRDefault="00D315D3" w:rsidP="00106CC6">
      <w:pPr>
        <w:spacing w:line="259" w:lineRule="auto"/>
        <w:rPr>
          <w:rFonts w:eastAsia="Arial"/>
        </w:rPr>
      </w:pPr>
      <w:r>
        <w:rPr>
          <w:rFonts w:eastAsia="Arial"/>
        </w:rPr>
        <w:t>Rådet</w:t>
      </w:r>
      <w:r w:rsidR="00106CC6" w:rsidRPr="00DF7F35">
        <w:rPr>
          <w:rFonts w:eastAsia="Arial"/>
        </w:rPr>
        <w:t xml:space="preserve"> kan unntaksvis holde fjernmøter, for eksempel videomøter, jf. kommuneloven § 11-7. Avgjørelse om å holde fjernmøte følger reglementets pkt 6 første avsnitt.</w:t>
      </w:r>
    </w:p>
    <w:p w:rsidR="00106CC6" w:rsidRPr="00106CC6" w:rsidRDefault="00106CC6" w:rsidP="00106CC6">
      <w:pPr>
        <w:pStyle w:val="Overskrift2"/>
        <w:numPr>
          <w:ilvl w:val="0"/>
          <w:numId w:val="2"/>
        </w:numPr>
        <w:rPr>
          <w:rStyle w:val="Hyperkobling"/>
          <w:color w:val="008794" w:themeColor="accent1"/>
          <w:u w:val="none"/>
        </w:rPr>
      </w:pPr>
      <w:bookmarkStart w:id="41" w:name="_Toc5108172"/>
      <w:bookmarkStart w:id="42" w:name="_Toc5177954"/>
      <w:bookmarkStart w:id="43" w:name="_Toc5803676"/>
      <w:bookmarkStart w:id="44" w:name="_Toc6215588"/>
      <w:r w:rsidRPr="00106CC6">
        <w:rPr>
          <w:rStyle w:val="Hyperkobling"/>
          <w:color w:val="008794" w:themeColor="accent1"/>
          <w:u w:val="none"/>
        </w:rPr>
        <w:t>Møtebok</w:t>
      </w:r>
      <w:bookmarkEnd w:id="41"/>
      <w:bookmarkEnd w:id="42"/>
      <w:r w:rsidRPr="00106CC6">
        <w:rPr>
          <w:rStyle w:val="Hyperkobling"/>
          <w:color w:val="008794" w:themeColor="accent1"/>
          <w:u w:val="none"/>
        </w:rPr>
        <w:t xml:space="preserve"> (møteprotokoll)</w:t>
      </w:r>
      <w:bookmarkEnd w:id="43"/>
      <w:bookmarkEnd w:id="44"/>
    </w:p>
    <w:p w:rsidR="00106CC6" w:rsidRPr="000A75D7" w:rsidRDefault="002D0BFD" w:rsidP="000A75D7">
      <w:pPr>
        <w:ind w:left="-5"/>
        <w:rPr>
          <w:rFonts w:eastAsia="Arial"/>
        </w:rPr>
      </w:pPr>
      <w:r>
        <w:rPr>
          <w:rFonts w:eastAsia="Arial"/>
        </w:rPr>
        <w:t>Rådet</w:t>
      </w:r>
      <w:r w:rsidR="00106CC6" w:rsidRPr="00B720C7">
        <w:rPr>
          <w:rFonts w:eastAsia="Arial"/>
        </w:rPr>
        <w:t xml:space="preserve"> fører møtebok eller protokoll for sine møter.</w:t>
      </w:r>
      <w:r w:rsidR="00106CC6" w:rsidRPr="00DF7F35">
        <w:rPr>
          <w:rFonts w:eastAsia="Arial"/>
        </w:rPr>
        <w:t xml:space="preserve"> </w:t>
      </w:r>
      <w:r w:rsidR="000A75D7" w:rsidRPr="000A75D7">
        <w:rPr>
          <w:rFonts w:eastAsia="Arial"/>
        </w:rPr>
        <w:t>Rådmannen har ansvar for at det blir ført møtebok med videre.</w:t>
      </w:r>
    </w:p>
    <w:p w:rsidR="00106CC6" w:rsidRPr="00DF7F35" w:rsidRDefault="00106CC6" w:rsidP="0094404A">
      <w:pPr>
        <w:spacing w:after="0"/>
        <w:ind w:left="-5"/>
        <w:rPr>
          <w:rFonts w:eastAsia="Arial"/>
        </w:rPr>
      </w:pPr>
      <w:r w:rsidRPr="00DF7F35">
        <w:rPr>
          <w:rFonts w:eastAsia="Arial"/>
        </w:rPr>
        <w:t>Møteboka skal vise:</w:t>
      </w:r>
    </w:p>
    <w:p w:rsidR="00106CC6" w:rsidRPr="00DF7F35" w:rsidRDefault="00106CC6" w:rsidP="00106CC6">
      <w:pPr>
        <w:numPr>
          <w:ilvl w:val="0"/>
          <w:numId w:val="7"/>
        </w:numPr>
        <w:spacing w:after="5" w:line="250" w:lineRule="auto"/>
        <w:contextualSpacing/>
      </w:pPr>
      <w:r w:rsidRPr="00DF7F35">
        <w:t xml:space="preserve">tid og sted for møtet </w:t>
      </w:r>
    </w:p>
    <w:p w:rsidR="00106CC6" w:rsidRPr="00DF7F35" w:rsidRDefault="00106CC6" w:rsidP="00106CC6">
      <w:pPr>
        <w:numPr>
          <w:ilvl w:val="0"/>
          <w:numId w:val="7"/>
        </w:numPr>
        <w:spacing w:after="5" w:line="250" w:lineRule="auto"/>
        <w:contextualSpacing/>
      </w:pPr>
      <w:r w:rsidRPr="00DF7F35">
        <w:t xml:space="preserve">hvem som møtte, og hvem som var fraværende </w:t>
      </w:r>
    </w:p>
    <w:p w:rsidR="00106CC6" w:rsidRPr="00DF7F35" w:rsidRDefault="00106CC6" w:rsidP="00106CC6">
      <w:pPr>
        <w:numPr>
          <w:ilvl w:val="0"/>
          <w:numId w:val="7"/>
        </w:numPr>
        <w:spacing w:after="5" w:line="250" w:lineRule="auto"/>
        <w:contextualSpacing/>
      </w:pPr>
      <w:r w:rsidRPr="00DF7F35">
        <w:t xml:space="preserve">hvem som eventuelt trer fra eller til under forhandlingene, slik at det er mulig å se hvem som har deltatt i behandlingen av hver enkelt sak </w:t>
      </w:r>
    </w:p>
    <w:p w:rsidR="00106CC6" w:rsidRPr="00DF7F35" w:rsidRDefault="00106CC6" w:rsidP="00106CC6">
      <w:pPr>
        <w:numPr>
          <w:ilvl w:val="0"/>
          <w:numId w:val="7"/>
        </w:numPr>
        <w:spacing w:after="5" w:line="250" w:lineRule="auto"/>
        <w:contextualSpacing/>
      </w:pPr>
      <w:r w:rsidRPr="00DF7F35">
        <w:t>hvilke saker som ble behandlet</w:t>
      </w:r>
    </w:p>
    <w:p w:rsidR="00106CC6" w:rsidRPr="00DF7F35" w:rsidRDefault="00106CC6" w:rsidP="00106CC6">
      <w:pPr>
        <w:numPr>
          <w:ilvl w:val="0"/>
          <w:numId w:val="7"/>
        </w:numPr>
        <w:spacing w:after="5" w:line="250" w:lineRule="auto"/>
        <w:contextualSpacing/>
      </w:pPr>
      <w:r w:rsidRPr="00DF7F35">
        <w:t xml:space="preserve">hvilke vedtak som ble truffet </w:t>
      </w:r>
    </w:p>
    <w:p w:rsidR="00106CC6" w:rsidRPr="00DF7F35" w:rsidRDefault="00106CC6" w:rsidP="00106CC6">
      <w:pPr>
        <w:numPr>
          <w:ilvl w:val="0"/>
          <w:numId w:val="7"/>
        </w:numPr>
        <w:spacing w:after="5" w:line="250" w:lineRule="auto"/>
        <w:contextualSpacing/>
      </w:pPr>
      <w:r w:rsidRPr="00DF7F35">
        <w:t>gangen i forhandlingene og at vedtakene er truffet på rett måte</w:t>
      </w:r>
    </w:p>
    <w:p w:rsidR="00106CC6" w:rsidRPr="00DF7F35" w:rsidRDefault="00106CC6" w:rsidP="00106CC6">
      <w:pPr>
        <w:numPr>
          <w:ilvl w:val="0"/>
          <w:numId w:val="7"/>
        </w:numPr>
        <w:spacing w:after="5" w:line="250" w:lineRule="auto"/>
        <w:contextualSpacing/>
      </w:pPr>
      <w:r w:rsidRPr="00DF7F35">
        <w:t>hvilke forslag som er satt fram til hver sak, og stemmetall for hvert forslag</w:t>
      </w:r>
    </w:p>
    <w:p w:rsidR="00106CC6" w:rsidRDefault="00106CC6" w:rsidP="0094404A">
      <w:pPr>
        <w:numPr>
          <w:ilvl w:val="0"/>
          <w:numId w:val="7"/>
        </w:numPr>
        <w:spacing w:after="5" w:line="250" w:lineRule="auto"/>
        <w:contextualSpacing/>
      </w:pPr>
      <w:r w:rsidRPr="00DF7F35">
        <w:t xml:space="preserve">eventuelle protokolltilførsler fra et mindretall </w:t>
      </w:r>
    </w:p>
    <w:p w:rsidR="0094404A" w:rsidRPr="00DF7F35" w:rsidRDefault="0094404A" w:rsidP="0094404A">
      <w:pPr>
        <w:spacing w:after="5" w:line="250" w:lineRule="auto"/>
        <w:ind w:left="345"/>
        <w:contextualSpacing/>
      </w:pPr>
    </w:p>
    <w:p w:rsidR="00106CC6" w:rsidRPr="00DF7F35" w:rsidRDefault="00106CC6" w:rsidP="00106CC6">
      <w:pPr>
        <w:ind w:left="-5"/>
        <w:rPr>
          <w:rFonts w:eastAsia="Arial"/>
        </w:rPr>
      </w:pPr>
      <w:r w:rsidRPr="00DF7F35">
        <w:rPr>
          <w:rFonts w:eastAsia="Arial"/>
        </w:rPr>
        <w:t xml:space="preserve">Møteprotokollen skal uten ugrunnet opphold legges ut på kommunens hjemmeside. I neste </w:t>
      </w:r>
      <w:r w:rsidR="00BD4B8B">
        <w:rPr>
          <w:rFonts w:eastAsia="Arial"/>
        </w:rPr>
        <w:t>eldreråd</w:t>
      </w:r>
      <w:r w:rsidR="00B720C7" w:rsidRPr="00DF7F35">
        <w:rPr>
          <w:rFonts w:eastAsia="Arial"/>
        </w:rPr>
        <w:t>smøte</w:t>
      </w:r>
      <w:r w:rsidRPr="00DF7F35">
        <w:rPr>
          <w:rFonts w:eastAsia="Arial"/>
        </w:rPr>
        <w:t xml:space="preserve"> legges møteboka fram som egen sak for godkjenning. </w:t>
      </w:r>
    </w:p>
    <w:p w:rsidR="00106CC6" w:rsidRPr="00DF7F35" w:rsidRDefault="00106CC6" w:rsidP="00106CC6">
      <w:pPr>
        <w:ind w:left="-5"/>
        <w:rPr>
          <w:rFonts w:eastAsia="Arial"/>
        </w:rPr>
      </w:pPr>
      <w:r w:rsidRPr="00DF7F35">
        <w:rPr>
          <w:rFonts w:eastAsia="Arial"/>
        </w:rPr>
        <w:t xml:space="preserve">Saksdokumentene og møteboka skal arkiveres i samsvar med arkivloven og Hamar kommunes arkivreglement. </w:t>
      </w:r>
    </w:p>
    <w:p w:rsidR="00106CC6" w:rsidRPr="00106CC6" w:rsidRDefault="00106CC6" w:rsidP="00106CC6">
      <w:pPr>
        <w:pStyle w:val="Overskrift2"/>
        <w:numPr>
          <w:ilvl w:val="0"/>
          <w:numId w:val="2"/>
        </w:numPr>
        <w:rPr>
          <w:rStyle w:val="Hyperkobling"/>
          <w:color w:val="008794" w:themeColor="accent1"/>
          <w:u w:val="none"/>
        </w:rPr>
      </w:pPr>
      <w:bookmarkStart w:id="45" w:name="_Toc5108173"/>
      <w:bookmarkStart w:id="46" w:name="_Toc5177955"/>
      <w:bookmarkStart w:id="47" w:name="_Toc5803677"/>
      <w:bookmarkStart w:id="48" w:name="_Toc6215589"/>
      <w:r w:rsidRPr="00106CC6">
        <w:rPr>
          <w:rStyle w:val="Hyperkobling"/>
          <w:color w:val="008794" w:themeColor="accent1"/>
          <w:u w:val="none"/>
        </w:rPr>
        <w:t>Godtgjøring</w:t>
      </w:r>
      <w:bookmarkEnd w:id="45"/>
      <w:bookmarkEnd w:id="46"/>
      <w:bookmarkEnd w:id="47"/>
      <w:bookmarkEnd w:id="48"/>
      <w:r w:rsidRPr="00106CC6">
        <w:rPr>
          <w:rStyle w:val="Hyperkobling"/>
          <w:color w:val="008794" w:themeColor="accent1"/>
          <w:u w:val="none"/>
        </w:rPr>
        <w:t xml:space="preserve"> </w:t>
      </w:r>
    </w:p>
    <w:p w:rsidR="00106CC6" w:rsidRPr="00DF7F35" w:rsidRDefault="002D0BFD" w:rsidP="004E4B71">
      <w:pPr>
        <w:ind w:left="-5"/>
        <w:rPr>
          <w:rFonts w:eastAsia="Arial"/>
        </w:rPr>
      </w:pPr>
      <w:r>
        <w:rPr>
          <w:rFonts w:eastAsia="Arial"/>
        </w:rPr>
        <w:t>Rådet</w:t>
      </w:r>
      <w:r w:rsidR="004E4B71" w:rsidRPr="00DF7F35">
        <w:rPr>
          <w:rFonts w:eastAsia="Arial"/>
        </w:rPr>
        <w:t xml:space="preserve">s møtende medlemmer godtgjøres etter Hamar kommunes </w:t>
      </w:r>
      <w:r w:rsidR="004E4B71">
        <w:rPr>
          <w:rFonts w:eastAsia="Arial"/>
        </w:rPr>
        <w:t>forskrift for folkevalgtes godtgjøring.</w:t>
      </w:r>
    </w:p>
    <w:p w:rsidR="00106CC6" w:rsidRPr="00106CC6" w:rsidRDefault="00106CC6" w:rsidP="00106CC6">
      <w:pPr>
        <w:pStyle w:val="Overskrift2"/>
        <w:numPr>
          <w:ilvl w:val="0"/>
          <w:numId w:val="2"/>
        </w:numPr>
        <w:rPr>
          <w:rStyle w:val="Hyperkobling"/>
          <w:color w:val="008794" w:themeColor="accent1"/>
          <w:u w:val="none"/>
        </w:rPr>
      </w:pPr>
      <w:bookmarkStart w:id="49" w:name="_Toc5108174"/>
      <w:bookmarkStart w:id="50" w:name="_Toc5177956"/>
      <w:bookmarkStart w:id="51" w:name="_Toc5803678"/>
      <w:bookmarkStart w:id="52" w:name="_Toc6215590"/>
      <w:r w:rsidRPr="00106CC6">
        <w:rPr>
          <w:rStyle w:val="Hyperkobling"/>
          <w:color w:val="008794" w:themeColor="accent1"/>
          <w:u w:val="none"/>
        </w:rPr>
        <w:t>Taushetserklæring</w:t>
      </w:r>
      <w:bookmarkEnd w:id="49"/>
      <w:bookmarkEnd w:id="50"/>
      <w:bookmarkEnd w:id="51"/>
      <w:bookmarkEnd w:id="52"/>
      <w:r w:rsidRPr="00106CC6">
        <w:rPr>
          <w:rStyle w:val="Hyperkobling"/>
          <w:color w:val="008794" w:themeColor="accent1"/>
          <w:u w:val="none"/>
        </w:rPr>
        <w:t xml:space="preserve"> </w:t>
      </w:r>
    </w:p>
    <w:p w:rsidR="00B720C7" w:rsidRDefault="002D0BFD" w:rsidP="00D315D3">
      <w:pPr>
        <w:ind w:left="-5"/>
        <w:rPr>
          <w:rFonts w:eastAsia="Arial"/>
        </w:rPr>
      </w:pPr>
      <w:r>
        <w:rPr>
          <w:rFonts w:eastAsia="Arial"/>
        </w:rPr>
        <w:t>Rådet</w:t>
      </w:r>
      <w:r w:rsidR="00B720C7" w:rsidRPr="00DF7F35">
        <w:rPr>
          <w:rFonts w:eastAsia="Arial"/>
        </w:rPr>
        <w:t>s</w:t>
      </w:r>
      <w:r w:rsidR="00106CC6" w:rsidRPr="00DF7F35">
        <w:rPr>
          <w:rFonts w:eastAsia="Arial"/>
        </w:rPr>
        <w:t xml:space="preserve"> medlemmer og varamedlemmer underskriver på en taushetserklæring som gir dem taushetsplikt om opplysninger som de kan få kjen</w:t>
      </w:r>
      <w:r w:rsidR="00D315D3">
        <w:rPr>
          <w:rFonts w:eastAsia="Arial"/>
        </w:rPr>
        <w:t>nskap til i kraft av sine verv.</w:t>
      </w:r>
    </w:p>
    <w:sectPr w:rsidR="00B720C7" w:rsidSect="00005C86">
      <w:headerReference w:type="default" r:id="rId9"/>
      <w:footerReference w:type="default" r:id="rId10"/>
      <w:headerReference w:type="first" r:id="rId11"/>
      <w:pgSz w:w="11906" w:h="16838"/>
      <w:pgMar w:top="1588" w:right="1162" w:bottom="1701" w:left="1162" w:header="45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8A" w:rsidRDefault="00F22E8A" w:rsidP="00350FBB">
      <w:r>
        <w:separator/>
      </w:r>
    </w:p>
  </w:endnote>
  <w:endnote w:type="continuationSeparator" w:id="0">
    <w:p w:rsidR="00F22E8A" w:rsidRDefault="00F22E8A" w:rsidP="0035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Kompleks sk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2E" w:rsidRDefault="00DB762E" w:rsidP="00350FBB">
    <w:pPr>
      <w:pStyle w:val="Bunntekst"/>
    </w:pPr>
    <w:r>
      <w:rPr>
        <w:noProof/>
        <w:lang w:eastAsia="nb-NO"/>
      </w:rPr>
      <w:drawing>
        <wp:anchor distT="0" distB="0" distL="114300" distR="114300" simplePos="0" relativeHeight="251660288" behindDoc="1" locked="1" layoutInCell="1" allowOverlap="1" wp14:anchorId="3B587083" wp14:editId="4AE11E04">
          <wp:simplePos x="0" y="0"/>
          <wp:positionH relativeFrom="page">
            <wp:posOffset>5024120</wp:posOffset>
          </wp:positionH>
          <wp:positionV relativeFrom="page">
            <wp:posOffset>9979025</wp:posOffset>
          </wp:positionV>
          <wp:extent cx="2091055" cy="572135"/>
          <wp:effectExtent l="0" t="0" r="0" b="0"/>
          <wp:wrapNone/>
          <wp:docPr id="89" name="Bilde 89" descr="En orrhane i et tre." title="Kommunevåpen, Hamar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mar_bunnlogo.png"/>
                  <pic:cNvPicPr/>
                </pic:nvPicPr>
                <pic:blipFill>
                  <a:blip r:embed="rId1">
                    <a:extLst>
                      <a:ext uri="{28A0092B-C50C-407E-A947-70E740481C1C}">
                        <a14:useLocalDpi xmlns:a14="http://schemas.microsoft.com/office/drawing/2010/main" val="0"/>
                      </a:ext>
                    </a:extLst>
                  </a:blip>
                  <a:stretch>
                    <a:fillRect/>
                  </a:stretch>
                </pic:blipFill>
                <pic:spPr>
                  <a:xfrm>
                    <a:off x="0" y="0"/>
                    <a:ext cx="2091055" cy="572135"/>
                  </a:xfrm>
                  <a:prstGeom prst="rect">
                    <a:avLst/>
                  </a:prstGeom>
                </pic:spPr>
              </pic:pic>
            </a:graphicData>
          </a:graphic>
          <wp14:sizeRelH relativeFrom="margin">
            <wp14:pctWidth>0</wp14:pctWidth>
          </wp14:sizeRelH>
          <wp14:sizeRelV relativeFrom="margin">
            <wp14:pctHeight>0</wp14:pctHeight>
          </wp14:sizeRelV>
        </wp:anchor>
      </w:drawing>
    </w:r>
    <w:r w:rsidR="00B04730">
      <w:t xml:space="preserve">Reglement Rådet for </w:t>
    </w:r>
    <w:r w:rsidR="00DE4EC7">
      <w:t>personer med funksjonsnedsettelse</w:t>
    </w:r>
  </w:p>
  <w:p w:rsidR="0094404A" w:rsidRDefault="0094404A" w:rsidP="00350F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8A" w:rsidRDefault="00F22E8A" w:rsidP="00350FBB"/>
  </w:footnote>
  <w:footnote w:type="continuationSeparator" w:id="0">
    <w:p w:rsidR="00F22E8A" w:rsidRDefault="00F22E8A" w:rsidP="0035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463257"/>
      <w:docPartObj>
        <w:docPartGallery w:val="Page Numbers (Top of Page)"/>
        <w:docPartUnique/>
      </w:docPartObj>
    </w:sdtPr>
    <w:sdtEndPr/>
    <w:sdtContent>
      <w:p w:rsidR="00005C86" w:rsidRDefault="00005C86">
        <w:pPr>
          <w:pStyle w:val="Topptekst"/>
        </w:pPr>
        <w:r>
          <w:fldChar w:fldCharType="begin"/>
        </w:r>
        <w:r>
          <w:instrText>PAGE   \* MERGEFORMAT</w:instrText>
        </w:r>
        <w:r>
          <w:fldChar w:fldCharType="separate"/>
        </w:r>
        <w:r w:rsidR="00DB5ABF">
          <w:rPr>
            <w:noProof/>
          </w:rPr>
          <w:t>4</w:t>
        </w:r>
        <w:r>
          <w:fldChar w:fldCharType="end"/>
        </w:r>
      </w:p>
    </w:sdtContent>
  </w:sdt>
  <w:p w:rsidR="00375660" w:rsidRPr="00DB762E" w:rsidRDefault="00375660" w:rsidP="00350FB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2E" w:rsidRDefault="00DB762E" w:rsidP="00350FBB">
    <w:pPr>
      <w:pStyle w:val="Topptekst"/>
    </w:pPr>
    <w:r>
      <w:rPr>
        <w:noProof/>
        <w:lang w:eastAsia="nb-NO"/>
      </w:rPr>
      <w:drawing>
        <wp:anchor distT="0" distB="0" distL="114300" distR="114300" simplePos="0" relativeHeight="251661312" behindDoc="1" locked="1" layoutInCell="1" allowOverlap="1" wp14:anchorId="5BCEF074" wp14:editId="2CEB6E74">
          <wp:simplePos x="0" y="0"/>
          <wp:positionH relativeFrom="page">
            <wp:posOffset>4962525</wp:posOffset>
          </wp:positionH>
          <wp:positionV relativeFrom="page">
            <wp:posOffset>0</wp:posOffset>
          </wp:positionV>
          <wp:extent cx="2559050" cy="773430"/>
          <wp:effectExtent l="0" t="0" r="0" b="1270"/>
          <wp:wrapNone/>
          <wp:docPr id="90" name="Bilde 90" descr="En orrhane i et tre." title="Kommunevåpen, Hamar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mar_topplogo.png"/>
                  <pic:cNvPicPr/>
                </pic:nvPicPr>
                <pic:blipFill>
                  <a:blip r:embed="rId1">
                    <a:extLst>
                      <a:ext uri="{28A0092B-C50C-407E-A947-70E740481C1C}">
                        <a14:useLocalDpi xmlns:a14="http://schemas.microsoft.com/office/drawing/2010/main" val="0"/>
                      </a:ext>
                    </a:extLst>
                  </a:blip>
                  <a:stretch>
                    <a:fillRect/>
                  </a:stretch>
                </pic:blipFill>
                <pic:spPr>
                  <a:xfrm>
                    <a:off x="0" y="0"/>
                    <a:ext cx="2559050" cy="773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E4983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374E765F"/>
    <w:multiLevelType w:val="hybridMultilevel"/>
    <w:tmpl w:val="FBC8CF76"/>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15:restartNumberingAfterBreak="0">
    <w:nsid w:val="3BCA74D3"/>
    <w:multiLevelType w:val="hybridMultilevel"/>
    <w:tmpl w:val="0FC0BAAA"/>
    <w:lvl w:ilvl="0" w:tplc="04140017">
      <w:start w:val="1"/>
      <w:numFmt w:val="lowerLetter"/>
      <w:lvlText w:val="%1)"/>
      <w:lvlJc w:val="left"/>
      <w:pPr>
        <w:ind w:left="765" w:hanging="360"/>
      </w:pPr>
      <w:rPr>
        <w:rFonts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15:restartNumberingAfterBreak="0">
    <w:nsid w:val="592B180E"/>
    <w:multiLevelType w:val="multilevel"/>
    <w:tmpl w:val="9F0AAC36"/>
    <w:lvl w:ilvl="0">
      <w:start w:val="1"/>
      <w:numFmt w:val="decimal"/>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5942760B"/>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A6700A"/>
    <w:multiLevelType w:val="hybridMultilevel"/>
    <w:tmpl w:val="1472CFAC"/>
    <w:lvl w:ilvl="0" w:tplc="04140001">
      <w:start w:val="1"/>
      <w:numFmt w:val="bullet"/>
      <w:lvlText w:val=""/>
      <w:lvlJc w:val="left"/>
      <w:pPr>
        <w:ind w:left="705" w:hanging="360"/>
      </w:pPr>
      <w:rPr>
        <w:rFonts w:ascii="Symbol" w:hAnsi="Symbol" w:hint="default"/>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abstractNum w:abstractNumId="6" w15:restartNumberingAfterBreak="0">
    <w:nsid w:val="6CC9197F"/>
    <w:multiLevelType w:val="multilevel"/>
    <w:tmpl w:val="14A69F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Stil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D7A0BF4"/>
    <w:multiLevelType w:val="hybridMultilevel"/>
    <w:tmpl w:val="A0DE0EF0"/>
    <w:lvl w:ilvl="0" w:tplc="04140001">
      <w:start w:val="1"/>
      <w:numFmt w:val="bullet"/>
      <w:lvlText w:val=""/>
      <w:lvlJc w:val="left"/>
      <w:pPr>
        <w:ind w:left="705" w:hanging="360"/>
      </w:pPr>
      <w:rPr>
        <w:rFonts w:ascii="Symbol" w:hAnsi="Symbol" w:hint="default"/>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1A"/>
    <w:rsid w:val="00005C86"/>
    <w:rsid w:val="000721C6"/>
    <w:rsid w:val="00090EAF"/>
    <w:rsid w:val="000A75D7"/>
    <w:rsid w:val="000B7B87"/>
    <w:rsid w:val="000D3669"/>
    <w:rsid w:val="00106CC6"/>
    <w:rsid w:val="00120160"/>
    <w:rsid w:val="00144C67"/>
    <w:rsid w:val="00160AF1"/>
    <w:rsid w:val="00172BA2"/>
    <w:rsid w:val="00172FB4"/>
    <w:rsid w:val="001A1F68"/>
    <w:rsid w:val="001B0F51"/>
    <w:rsid w:val="001C2FFA"/>
    <w:rsid w:val="001D7B7F"/>
    <w:rsid w:val="001F6CE9"/>
    <w:rsid w:val="002014E7"/>
    <w:rsid w:val="00231A37"/>
    <w:rsid w:val="002640F1"/>
    <w:rsid w:val="002A20F3"/>
    <w:rsid w:val="002C4BE3"/>
    <w:rsid w:val="002D0BFD"/>
    <w:rsid w:val="002D5A53"/>
    <w:rsid w:val="002E260F"/>
    <w:rsid w:val="00303CE0"/>
    <w:rsid w:val="0032309B"/>
    <w:rsid w:val="003266F7"/>
    <w:rsid w:val="0035038E"/>
    <w:rsid w:val="00350FBB"/>
    <w:rsid w:val="003720C1"/>
    <w:rsid w:val="00375660"/>
    <w:rsid w:val="00377029"/>
    <w:rsid w:val="00381358"/>
    <w:rsid w:val="00383F3A"/>
    <w:rsid w:val="003A4114"/>
    <w:rsid w:val="003D0EDF"/>
    <w:rsid w:val="003E4037"/>
    <w:rsid w:val="003F14F9"/>
    <w:rsid w:val="003F75AE"/>
    <w:rsid w:val="00404E20"/>
    <w:rsid w:val="004279AC"/>
    <w:rsid w:val="00433511"/>
    <w:rsid w:val="004B4D2A"/>
    <w:rsid w:val="004E287B"/>
    <w:rsid w:val="004E4B71"/>
    <w:rsid w:val="004E58DD"/>
    <w:rsid w:val="00551005"/>
    <w:rsid w:val="00560A17"/>
    <w:rsid w:val="0056290B"/>
    <w:rsid w:val="00563A1A"/>
    <w:rsid w:val="00596453"/>
    <w:rsid w:val="005E7C20"/>
    <w:rsid w:val="00611136"/>
    <w:rsid w:val="006165CC"/>
    <w:rsid w:val="0067007D"/>
    <w:rsid w:val="00671AFA"/>
    <w:rsid w:val="006A0D07"/>
    <w:rsid w:val="006D0C76"/>
    <w:rsid w:val="00715664"/>
    <w:rsid w:val="00731748"/>
    <w:rsid w:val="00746BFC"/>
    <w:rsid w:val="00773535"/>
    <w:rsid w:val="007B1B00"/>
    <w:rsid w:val="007D13EE"/>
    <w:rsid w:val="007E19D0"/>
    <w:rsid w:val="008214C2"/>
    <w:rsid w:val="00830D42"/>
    <w:rsid w:val="00831A3D"/>
    <w:rsid w:val="00834596"/>
    <w:rsid w:val="00834CF8"/>
    <w:rsid w:val="00845C00"/>
    <w:rsid w:val="00854333"/>
    <w:rsid w:val="00863D8E"/>
    <w:rsid w:val="00874285"/>
    <w:rsid w:val="0089191C"/>
    <w:rsid w:val="009159AA"/>
    <w:rsid w:val="0094404A"/>
    <w:rsid w:val="00946AA3"/>
    <w:rsid w:val="009A395E"/>
    <w:rsid w:val="009F5F5C"/>
    <w:rsid w:val="00A71EA8"/>
    <w:rsid w:val="00A80DCE"/>
    <w:rsid w:val="00AA0229"/>
    <w:rsid w:val="00AC6EB8"/>
    <w:rsid w:val="00B04730"/>
    <w:rsid w:val="00B3460A"/>
    <w:rsid w:val="00B720C7"/>
    <w:rsid w:val="00B7558B"/>
    <w:rsid w:val="00B9395A"/>
    <w:rsid w:val="00BD4B8B"/>
    <w:rsid w:val="00C16FF3"/>
    <w:rsid w:val="00C177F7"/>
    <w:rsid w:val="00C5188C"/>
    <w:rsid w:val="00C606D2"/>
    <w:rsid w:val="00C654A7"/>
    <w:rsid w:val="00C73953"/>
    <w:rsid w:val="00CB5D74"/>
    <w:rsid w:val="00CD1596"/>
    <w:rsid w:val="00D315D3"/>
    <w:rsid w:val="00D6167C"/>
    <w:rsid w:val="00D61D15"/>
    <w:rsid w:val="00D94410"/>
    <w:rsid w:val="00DB5ABF"/>
    <w:rsid w:val="00DB762E"/>
    <w:rsid w:val="00DE1333"/>
    <w:rsid w:val="00DE4EC7"/>
    <w:rsid w:val="00E263CA"/>
    <w:rsid w:val="00E52C02"/>
    <w:rsid w:val="00E700DD"/>
    <w:rsid w:val="00EA565D"/>
    <w:rsid w:val="00EA6B87"/>
    <w:rsid w:val="00EB309E"/>
    <w:rsid w:val="00EB6C80"/>
    <w:rsid w:val="00F06B76"/>
    <w:rsid w:val="00F22E8A"/>
    <w:rsid w:val="00F37FBD"/>
    <w:rsid w:val="00F400E2"/>
    <w:rsid w:val="00FB09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877F0A5"/>
  <w15:chartTrackingRefBased/>
  <w15:docId w15:val="{AF3D34A3-B43B-4FCB-9809-13B9FE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0C1"/>
    <w:pPr>
      <w:spacing w:after="260" w:line="240" w:lineRule="auto"/>
    </w:pPr>
  </w:style>
  <w:style w:type="paragraph" w:styleId="Overskrift1">
    <w:name w:val="heading 1"/>
    <w:basedOn w:val="Normal"/>
    <w:next w:val="Normal"/>
    <w:link w:val="Overskrift1Tegn"/>
    <w:uiPriority w:val="9"/>
    <w:qFormat/>
    <w:rsid w:val="002C4BE3"/>
    <w:pPr>
      <w:keepNext/>
      <w:keepLines/>
      <w:tabs>
        <w:tab w:val="left" w:pos="567"/>
      </w:tabs>
      <w:spacing w:before="440" w:after="60"/>
      <w:outlineLvl w:val="0"/>
    </w:pPr>
    <w:rPr>
      <w:rFonts w:asciiTheme="majorHAnsi" w:eastAsiaTheme="majorEastAsia" w:hAnsiTheme="majorHAnsi" w:cs="Times New Roman (Kompleks skrif"/>
      <w:b/>
      <w:smallCaps/>
      <w:color w:val="000000" w:themeColor="text1"/>
      <w:sz w:val="36"/>
      <w:szCs w:val="32"/>
    </w:rPr>
  </w:style>
  <w:style w:type="paragraph" w:styleId="Overskrift2">
    <w:name w:val="heading 2"/>
    <w:basedOn w:val="Normal"/>
    <w:next w:val="Normal"/>
    <w:link w:val="Overskrift2Tegn"/>
    <w:uiPriority w:val="9"/>
    <w:qFormat/>
    <w:rsid w:val="002014E7"/>
    <w:pPr>
      <w:keepNext/>
      <w:keepLines/>
      <w:numPr>
        <w:ilvl w:val="1"/>
        <w:numId w:val="2"/>
      </w:numPr>
      <w:tabs>
        <w:tab w:val="left" w:pos="567"/>
      </w:tabs>
      <w:spacing w:before="260" w:after="60"/>
      <w:outlineLvl w:val="1"/>
    </w:pPr>
    <w:rPr>
      <w:rFonts w:asciiTheme="majorHAnsi" w:eastAsiaTheme="majorEastAsia" w:hAnsiTheme="majorHAnsi" w:cstheme="majorBidi"/>
      <w:b/>
      <w:color w:val="008794" w:themeColor="accent1"/>
      <w:szCs w:val="26"/>
    </w:rPr>
  </w:style>
  <w:style w:type="paragraph" w:styleId="Overskrift3">
    <w:name w:val="heading 3"/>
    <w:basedOn w:val="Normal"/>
    <w:next w:val="Normal"/>
    <w:link w:val="Overskrift3Tegn"/>
    <w:uiPriority w:val="9"/>
    <w:qFormat/>
    <w:rsid w:val="002D5A53"/>
    <w:pPr>
      <w:keepNext/>
      <w:keepLines/>
      <w:spacing w:before="260" w:after="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B9395A"/>
    <w:pPr>
      <w:keepNext/>
      <w:keepLines/>
      <w:numPr>
        <w:ilvl w:val="3"/>
        <w:numId w:val="2"/>
      </w:numPr>
      <w:spacing w:before="40" w:after="0"/>
      <w:outlineLvl w:val="3"/>
    </w:pPr>
    <w:rPr>
      <w:rFonts w:asciiTheme="majorHAnsi" w:eastAsiaTheme="majorEastAsia" w:hAnsiTheme="majorHAnsi" w:cstheme="majorBidi"/>
      <w:i/>
      <w:iCs/>
      <w:color w:val="00646E" w:themeColor="accent1" w:themeShade="BF"/>
    </w:rPr>
  </w:style>
  <w:style w:type="paragraph" w:styleId="Overskrift5">
    <w:name w:val="heading 5"/>
    <w:basedOn w:val="Normal"/>
    <w:next w:val="Normal"/>
    <w:link w:val="Overskrift5Tegn"/>
    <w:uiPriority w:val="9"/>
    <w:semiHidden/>
    <w:qFormat/>
    <w:rsid w:val="00B9395A"/>
    <w:pPr>
      <w:keepNext/>
      <w:keepLines/>
      <w:numPr>
        <w:ilvl w:val="4"/>
        <w:numId w:val="2"/>
      </w:numPr>
      <w:spacing w:before="40" w:after="0"/>
      <w:outlineLvl w:val="4"/>
    </w:pPr>
    <w:rPr>
      <w:rFonts w:asciiTheme="majorHAnsi" w:eastAsiaTheme="majorEastAsia" w:hAnsiTheme="majorHAnsi" w:cstheme="majorBidi"/>
      <w:color w:val="00646E" w:themeColor="accent1" w:themeShade="BF"/>
    </w:rPr>
  </w:style>
  <w:style w:type="paragraph" w:styleId="Overskrift6">
    <w:name w:val="heading 6"/>
    <w:basedOn w:val="Normal"/>
    <w:next w:val="Normal"/>
    <w:link w:val="Overskrift6Tegn"/>
    <w:uiPriority w:val="9"/>
    <w:semiHidden/>
    <w:qFormat/>
    <w:rsid w:val="00B9395A"/>
    <w:pPr>
      <w:keepNext/>
      <w:keepLines/>
      <w:numPr>
        <w:ilvl w:val="5"/>
        <w:numId w:val="2"/>
      </w:numPr>
      <w:spacing w:before="40" w:after="0"/>
      <w:outlineLvl w:val="5"/>
    </w:pPr>
    <w:rPr>
      <w:rFonts w:asciiTheme="majorHAnsi" w:eastAsiaTheme="majorEastAsia" w:hAnsiTheme="majorHAnsi" w:cstheme="majorBidi"/>
      <w:color w:val="004349" w:themeColor="accent1" w:themeShade="7F"/>
    </w:rPr>
  </w:style>
  <w:style w:type="paragraph" w:styleId="Overskrift7">
    <w:name w:val="heading 7"/>
    <w:basedOn w:val="Normal"/>
    <w:next w:val="Normal"/>
    <w:link w:val="Overskrift7Tegn"/>
    <w:uiPriority w:val="9"/>
    <w:semiHidden/>
    <w:qFormat/>
    <w:rsid w:val="00B9395A"/>
    <w:pPr>
      <w:keepNext/>
      <w:keepLines/>
      <w:numPr>
        <w:ilvl w:val="6"/>
        <w:numId w:val="2"/>
      </w:numPr>
      <w:spacing w:before="40" w:after="0"/>
      <w:outlineLvl w:val="6"/>
    </w:pPr>
    <w:rPr>
      <w:rFonts w:asciiTheme="majorHAnsi" w:eastAsiaTheme="majorEastAsia" w:hAnsiTheme="majorHAnsi" w:cstheme="majorBidi"/>
      <w:i/>
      <w:iCs/>
      <w:color w:val="004349" w:themeColor="accent1" w:themeShade="7F"/>
    </w:rPr>
  </w:style>
  <w:style w:type="paragraph" w:styleId="Overskrift8">
    <w:name w:val="heading 8"/>
    <w:basedOn w:val="Normal"/>
    <w:next w:val="Normal"/>
    <w:link w:val="Overskrift8Tegn"/>
    <w:uiPriority w:val="9"/>
    <w:semiHidden/>
    <w:qFormat/>
    <w:rsid w:val="00B9395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B9395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4"/>
    <w:qFormat/>
    <w:rsid w:val="00EB6C80"/>
    <w:pPr>
      <w:framePr w:wrap="around" w:vAnchor="page" w:hAnchor="margin" w:x="1" w:y="9681"/>
      <w:numPr>
        <w:ilvl w:val="1"/>
      </w:numPr>
      <w:spacing w:after="120"/>
    </w:pPr>
    <w:rPr>
      <w:rFonts w:eastAsiaTheme="minorEastAsia"/>
      <w:b/>
      <w:caps/>
      <w:color w:val="FFFFFF" w:themeColor="background1"/>
      <w:spacing w:val="15"/>
      <w:sz w:val="32"/>
    </w:rPr>
  </w:style>
  <w:style w:type="character" w:customStyle="1" w:styleId="UndertittelTegn">
    <w:name w:val="Undertittel Tegn"/>
    <w:basedOn w:val="Standardskriftforavsnitt"/>
    <w:link w:val="Undertittel"/>
    <w:uiPriority w:val="4"/>
    <w:rsid w:val="00B3460A"/>
    <w:rPr>
      <w:rFonts w:eastAsiaTheme="minorEastAsia"/>
      <w:b/>
      <w:caps/>
      <w:color w:val="FFFFFF" w:themeColor="background1"/>
      <w:spacing w:val="15"/>
      <w:sz w:val="32"/>
    </w:rPr>
  </w:style>
  <w:style w:type="paragraph" w:styleId="Tittel">
    <w:name w:val="Title"/>
    <w:basedOn w:val="Normal"/>
    <w:next w:val="Normal"/>
    <w:link w:val="TittelTegn"/>
    <w:uiPriority w:val="3"/>
    <w:qFormat/>
    <w:rsid w:val="00B9395A"/>
    <w:pPr>
      <w:spacing w:after="0"/>
    </w:pPr>
    <w:rPr>
      <w:rFonts w:asciiTheme="majorHAnsi" w:eastAsiaTheme="majorEastAsia" w:hAnsiTheme="majorHAnsi" w:cstheme="majorBidi"/>
      <w:b/>
      <w:color w:val="FFFFFF" w:themeColor="background1"/>
      <w:spacing w:val="-10"/>
      <w:kern w:val="28"/>
      <w:sz w:val="69"/>
      <w:szCs w:val="56"/>
    </w:rPr>
  </w:style>
  <w:style w:type="character" w:customStyle="1" w:styleId="TittelTegn">
    <w:name w:val="Tittel Tegn"/>
    <w:basedOn w:val="Standardskriftforavsnitt"/>
    <w:link w:val="Tittel"/>
    <w:uiPriority w:val="3"/>
    <w:rsid w:val="00B3460A"/>
    <w:rPr>
      <w:rFonts w:asciiTheme="majorHAnsi" w:eastAsiaTheme="majorEastAsia" w:hAnsiTheme="majorHAnsi" w:cstheme="majorBidi"/>
      <w:b/>
      <w:color w:val="FFFFFF" w:themeColor="background1"/>
      <w:spacing w:val="-10"/>
      <w:kern w:val="28"/>
      <w:sz w:val="69"/>
      <w:szCs w:val="56"/>
    </w:rPr>
  </w:style>
  <w:style w:type="character" w:customStyle="1" w:styleId="Overskrift1Tegn">
    <w:name w:val="Overskrift 1 Tegn"/>
    <w:basedOn w:val="Standardskriftforavsnitt"/>
    <w:link w:val="Overskrift1"/>
    <w:uiPriority w:val="9"/>
    <w:rsid w:val="002C4BE3"/>
    <w:rPr>
      <w:rFonts w:asciiTheme="majorHAnsi" w:eastAsiaTheme="majorEastAsia" w:hAnsiTheme="majorHAnsi" w:cs="Times New Roman (Kompleks skrif"/>
      <w:b/>
      <w:smallCaps/>
      <w:color w:val="000000" w:themeColor="text1"/>
      <w:sz w:val="36"/>
      <w:szCs w:val="32"/>
    </w:rPr>
  </w:style>
  <w:style w:type="character" w:customStyle="1" w:styleId="Overskrift2Tegn">
    <w:name w:val="Overskrift 2 Tegn"/>
    <w:basedOn w:val="Standardskriftforavsnitt"/>
    <w:link w:val="Overskrift2"/>
    <w:uiPriority w:val="9"/>
    <w:rsid w:val="002014E7"/>
    <w:rPr>
      <w:rFonts w:asciiTheme="majorHAnsi" w:eastAsiaTheme="majorEastAsia" w:hAnsiTheme="majorHAnsi" w:cstheme="majorBidi"/>
      <w:b/>
      <w:color w:val="008794" w:themeColor="accent1"/>
      <w:szCs w:val="26"/>
    </w:rPr>
  </w:style>
  <w:style w:type="character" w:customStyle="1" w:styleId="Overskrift3Tegn">
    <w:name w:val="Overskrift 3 Tegn"/>
    <w:basedOn w:val="Standardskriftforavsnitt"/>
    <w:link w:val="Overskrift3"/>
    <w:uiPriority w:val="9"/>
    <w:rsid w:val="002D5A53"/>
    <w:rPr>
      <w:rFonts w:asciiTheme="majorHAnsi" w:eastAsiaTheme="majorEastAsia" w:hAnsiTheme="majorHAnsi" w:cstheme="majorBidi"/>
      <w:b/>
      <w:szCs w:val="24"/>
    </w:rPr>
  </w:style>
  <w:style w:type="character" w:customStyle="1" w:styleId="Overskrift4Tegn">
    <w:name w:val="Overskrift 4 Tegn"/>
    <w:basedOn w:val="Standardskriftforavsnitt"/>
    <w:link w:val="Overskrift4"/>
    <w:uiPriority w:val="9"/>
    <w:semiHidden/>
    <w:rsid w:val="00B9395A"/>
    <w:rPr>
      <w:rFonts w:asciiTheme="majorHAnsi" w:eastAsiaTheme="majorEastAsia" w:hAnsiTheme="majorHAnsi" w:cstheme="majorBidi"/>
      <w:i/>
      <w:iCs/>
      <w:color w:val="00646E" w:themeColor="accent1" w:themeShade="BF"/>
    </w:rPr>
  </w:style>
  <w:style w:type="character" w:customStyle="1" w:styleId="Overskrift5Tegn">
    <w:name w:val="Overskrift 5 Tegn"/>
    <w:basedOn w:val="Standardskriftforavsnitt"/>
    <w:link w:val="Overskrift5"/>
    <w:uiPriority w:val="9"/>
    <w:semiHidden/>
    <w:rsid w:val="00B9395A"/>
    <w:rPr>
      <w:rFonts w:asciiTheme="majorHAnsi" w:eastAsiaTheme="majorEastAsia" w:hAnsiTheme="majorHAnsi" w:cstheme="majorBidi"/>
      <w:color w:val="00646E" w:themeColor="accent1" w:themeShade="BF"/>
    </w:rPr>
  </w:style>
  <w:style w:type="character" w:customStyle="1" w:styleId="Overskrift6Tegn">
    <w:name w:val="Overskrift 6 Tegn"/>
    <w:basedOn w:val="Standardskriftforavsnitt"/>
    <w:link w:val="Overskrift6"/>
    <w:uiPriority w:val="9"/>
    <w:semiHidden/>
    <w:rsid w:val="00B9395A"/>
    <w:rPr>
      <w:rFonts w:asciiTheme="majorHAnsi" w:eastAsiaTheme="majorEastAsia" w:hAnsiTheme="majorHAnsi" w:cstheme="majorBidi"/>
      <w:color w:val="004349" w:themeColor="accent1" w:themeShade="7F"/>
    </w:rPr>
  </w:style>
  <w:style w:type="character" w:customStyle="1" w:styleId="Overskrift7Tegn">
    <w:name w:val="Overskrift 7 Tegn"/>
    <w:basedOn w:val="Standardskriftforavsnitt"/>
    <w:link w:val="Overskrift7"/>
    <w:uiPriority w:val="9"/>
    <w:semiHidden/>
    <w:rsid w:val="00B9395A"/>
    <w:rPr>
      <w:rFonts w:asciiTheme="majorHAnsi" w:eastAsiaTheme="majorEastAsia" w:hAnsiTheme="majorHAnsi" w:cstheme="majorBidi"/>
      <w:i/>
      <w:iCs/>
      <w:color w:val="004349" w:themeColor="accent1" w:themeShade="7F"/>
    </w:rPr>
  </w:style>
  <w:style w:type="character" w:customStyle="1" w:styleId="Overskrift8Tegn">
    <w:name w:val="Overskrift 8 Tegn"/>
    <w:basedOn w:val="Standardskriftforavsnitt"/>
    <w:link w:val="Overskrift8"/>
    <w:uiPriority w:val="9"/>
    <w:semiHidden/>
    <w:rsid w:val="00B9395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B9395A"/>
    <w:rPr>
      <w:rFonts w:asciiTheme="majorHAnsi" w:eastAsiaTheme="majorEastAsia" w:hAnsiTheme="majorHAnsi" w:cstheme="majorBidi"/>
      <w:i/>
      <w:iCs/>
      <w:color w:val="272727" w:themeColor="text1" w:themeTint="D8"/>
      <w:sz w:val="21"/>
      <w:szCs w:val="21"/>
    </w:rPr>
  </w:style>
  <w:style w:type="paragraph" w:styleId="Topptekst">
    <w:name w:val="header"/>
    <w:basedOn w:val="Normal"/>
    <w:link w:val="TopptekstTegn"/>
    <w:uiPriority w:val="99"/>
    <w:rsid w:val="00DB762E"/>
    <w:pPr>
      <w:tabs>
        <w:tab w:val="center" w:pos="4536"/>
        <w:tab w:val="right" w:pos="9072"/>
      </w:tabs>
      <w:spacing w:after="0"/>
      <w:ind w:right="-709"/>
      <w:jc w:val="right"/>
    </w:pPr>
    <w:rPr>
      <w:b/>
      <w:sz w:val="26"/>
      <w:szCs w:val="26"/>
    </w:rPr>
  </w:style>
  <w:style w:type="character" w:customStyle="1" w:styleId="TopptekstTegn">
    <w:name w:val="Topptekst Tegn"/>
    <w:basedOn w:val="Standardskriftforavsnitt"/>
    <w:link w:val="Topptekst"/>
    <w:uiPriority w:val="99"/>
    <w:rsid w:val="00F400E2"/>
    <w:rPr>
      <w:b/>
      <w:sz w:val="26"/>
      <w:szCs w:val="26"/>
    </w:rPr>
  </w:style>
  <w:style w:type="paragraph" w:styleId="Bunntekst">
    <w:name w:val="footer"/>
    <w:basedOn w:val="Normal"/>
    <w:link w:val="BunntekstTegn"/>
    <w:uiPriority w:val="99"/>
    <w:semiHidden/>
    <w:rsid w:val="003F75AE"/>
    <w:pPr>
      <w:tabs>
        <w:tab w:val="center" w:pos="4536"/>
        <w:tab w:val="right" w:pos="9072"/>
      </w:tabs>
      <w:spacing w:after="0"/>
    </w:pPr>
  </w:style>
  <w:style w:type="character" w:customStyle="1" w:styleId="BunntekstTegn">
    <w:name w:val="Bunntekst Tegn"/>
    <w:basedOn w:val="Standardskriftforavsnitt"/>
    <w:link w:val="Bunntekst"/>
    <w:uiPriority w:val="99"/>
    <w:semiHidden/>
    <w:rsid w:val="00F400E2"/>
  </w:style>
  <w:style w:type="table" w:styleId="Tabellrutenett">
    <w:name w:val="Table Grid"/>
    <w:basedOn w:val="Vanligtabell"/>
    <w:uiPriority w:val="39"/>
    <w:rsid w:val="002014E7"/>
    <w:pPr>
      <w:spacing w:after="0" w:line="240" w:lineRule="auto"/>
    </w:pPr>
    <w:tblPr/>
  </w:style>
  <w:style w:type="character" w:styleId="Plassholdertekst">
    <w:name w:val="Placeholder Text"/>
    <w:basedOn w:val="Standardskriftforavsnitt"/>
    <w:uiPriority w:val="99"/>
    <w:semiHidden/>
    <w:rsid w:val="00EB6C80"/>
    <w:rPr>
      <w:color w:val="808080"/>
    </w:rPr>
  </w:style>
  <w:style w:type="paragraph" w:styleId="INNH1">
    <w:name w:val="toc 1"/>
    <w:basedOn w:val="Normal"/>
    <w:next w:val="Normal"/>
    <w:autoRedefine/>
    <w:uiPriority w:val="39"/>
    <w:rsid w:val="002014E7"/>
    <w:pPr>
      <w:tabs>
        <w:tab w:val="left" w:pos="567"/>
        <w:tab w:val="right" w:leader="dot" w:pos="9571"/>
      </w:tabs>
      <w:spacing w:after="0"/>
    </w:pPr>
    <w:rPr>
      <w:sz w:val="20"/>
    </w:rPr>
  </w:style>
  <w:style w:type="paragraph" w:styleId="INNH2">
    <w:name w:val="toc 2"/>
    <w:basedOn w:val="Normal"/>
    <w:next w:val="Normal"/>
    <w:autoRedefine/>
    <w:uiPriority w:val="39"/>
    <w:rsid w:val="002014E7"/>
    <w:pPr>
      <w:tabs>
        <w:tab w:val="left" w:pos="567"/>
        <w:tab w:val="right" w:leader="dot" w:pos="9571"/>
      </w:tabs>
      <w:spacing w:after="0"/>
    </w:pPr>
    <w:rPr>
      <w:sz w:val="20"/>
    </w:rPr>
  </w:style>
  <w:style w:type="paragraph" w:styleId="Overskriftforinnholdsfortegnelse">
    <w:name w:val="TOC Heading"/>
    <w:basedOn w:val="Overskrift1"/>
    <w:next w:val="Normal"/>
    <w:uiPriority w:val="39"/>
    <w:semiHidden/>
    <w:rsid w:val="006165CC"/>
    <w:pPr>
      <w:spacing w:before="1520" w:after="220"/>
      <w:outlineLvl w:val="9"/>
    </w:pPr>
  </w:style>
  <w:style w:type="paragraph" w:styleId="Sitat">
    <w:name w:val="Quote"/>
    <w:basedOn w:val="Normal"/>
    <w:next w:val="Normal"/>
    <w:link w:val="SitatTegn"/>
    <w:uiPriority w:val="1"/>
    <w:rsid w:val="002D5A53"/>
    <w:pPr>
      <w:pBdr>
        <w:bottom w:val="single" w:sz="4" w:space="2" w:color="008794" w:themeColor="accent1"/>
      </w:pBdr>
      <w:spacing w:before="60"/>
      <w:ind w:left="284" w:right="284"/>
    </w:pPr>
    <w:rPr>
      <w:iCs/>
      <w:color w:val="008794" w:themeColor="accent1"/>
    </w:rPr>
  </w:style>
  <w:style w:type="character" w:customStyle="1" w:styleId="SitatTegn">
    <w:name w:val="Sitat Tegn"/>
    <w:basedOn w:val="Standardskriftforavsnitt"/>
    <w:link w:val="Sitat"/>
    <w:uiPriority w:val="1"/>
    <w:rsid w:val="00B3460A"/>
    <w:rPr>
      <w:iCs/>
      <w:color w:val="008794" w:themeColor="accent1"/>
    </w:rPr>
  </w:style>
  <w:style w:type="paragraph" w:styleId="Underskrift">
    <w:name w:val="Signature"/>
    <w:basedOn w:val="Normal"/>
    <w:link w:val="UnderskriftTegn"/>
    <w:uiPriority w:val="99"/>
    <w:rsid w:val="003720C1"/>
    <w:pPr>
      <w:spacing w:after="0"/>
    </w:pPr>
    <w:rPr>
      <w:sz w:val="18"/>
    </w:rPr>
  </w:style>
  <w:style w:type="character" w:customStyle="1" w:styleId="UnderskriftTegn">
    <w:name w:val="Underskrift Tegn"/>
    <w:basedOn w:val="Standardskriftforavsnitt"/>
    <w:link w:val="Underskrift"/>
    <w:uiPriority w:val="99"/>
    <w:rsid w:val="003720C1"/>
    <w:rPr>
      <w:sz w:val="18"/>
    </w:rPr>
  </w:style>
  <w:style w:type="table" w:customStyle="1" w:styleId="HamarKommune">
    <w:name w:val="Hamar Kommune"/>
    <w:basedOn w:val="Vanligtabell"/>
    <w:uiPriority w:val="99"/>
    <w:rsid w:val="00731748"/>
    <w:pPr>
      <w:spacing w:after="0" w:line="240" w:lineRule="auto"/>
    </w:pPr>
    <w:rPr>
      <w:sz w:val="17"/>
    </w:rPr>
    <w:tblPr>
      <w:tblStyleRowBandSize w:val="1"/>
      <w:tblBorders>
        <w:insideV w:val="single" w:sz="4" w:space="0" w:color="808080" w:themeColor="background1" w:themeShade="80"/>
      </w:tblBorders>
      <w:tblCellMar>
        <w:top w:w="108" w:type="dxa"/>
        <w:bottom w:w="108" w:type="dxa"/>
      </w:tblCellMar>
    </w:tblPr>
    <w:tcPr>
      <w:vAlign w:val="center"/>
    </w:tcPr>
    <w:tblStylePr w:type="firstRow">
      <w:pPr>
        <w:jc w:val="left"/>
      </w:pPr>
      <w:rPr>
        <w:b/>
      </w:rPr>
      <w:tblPr/>
      <w:tcPr>
        <w:shd w:val="clear" w:color="auto" w:fill="D0E2E9"/>
      </w:tcPr>
    </w:tblStylePr>
    <w:tblStylePr w:type="band2Horz">
      <w:tblPr/>
      <w:tcPr>
        <w:shd w:val="clear" w:color="auto" w:fill="F1F6F9"/>
      </w:tcPr>
    </w:tblStylePr>
  </w:style>
  <w:style w:type="paragraph" w:styleId="Punktliste">
    <w:name w:val="List Bullet"/>
    <w:basedOn w:val="Normal"/>
    <w:uiPriority w:val="2"/>
    <w:qFormat/>
    <w:rsid w:val="00C73953"/>
    <w:pPr>
      <w:numPr>
        <w:numId w:val="1"/>
      </w:numPr>
      <w:spacing w:before="60" w:after="60"/>
      <w:ind w:left="680" w:hanging="340"/>
      <w:contextualSpacing/>
    </w:pPr>
  </w:style>
  <w:style w:type="paragraph" w:styleId="Fotnotetekst">
    <w:name w:val="footnote text"/>
    <w:basedOn w:val="Normal"/>
    <w:link w:val="FotnotetekstTegn"/>
    <w:uiPriority w:val="99"/>
    <w:semiHidden/>
    <w:rsid w:val="00F400E2"/>
    <w:pPr>
      <w:spacing w:after="0"/>
    </w:pPr>
    <w:rPr>
      <w:sz w:val="18"/>
      <w:szCs w:val="20"/>
    </w:rPr>
  </w:style>
  <w:style w:type="character" w:customStyle="1" w:styleId="FotnotetekstTegn">
    <w:name w:val="Fotnotetekst Tegn"/>
    <w:basedOn w:val="Standardskriftforavsnitt"/>
    <w:link w:val="Fotnotetekst"/>
    <w:uiPriority w:val="99"/>
    <w:semiHidden/>
    <w:rsid w:val="00F400E2"/>
    <w:rPr>
      <w:sz w:val="18"/>
      <w:szCs w:val="20"/>
    </w:rPr>
  </w:style>
  <w:style w:type="character" w:styleId="Fotnotereferanse">
    <w:name w:val="footnote reference"/>
    <w:basedOn w:val="Standardskriftforavsnitt"/>
    <w:uiPriority w:val="99"/>
    <w:semiHidden/>
    <w:rsid w:val="00F400E2"/>
    <w:rPr>
      <w:vertAlign w:val="superscript"/>
    </w:rPr>
  </w:style>
  <w:style w:type="paragraph" w:styleId="Bildetekst">
    <w:name w:val="caption"/>
    <w:basedOn w:val="Underskrift"/>
    <w:uiPriority w:val="35"/>
    <w:qFormat/>
    <w:rsid w:val="003720C1"/>
    <w:rPr>
      <w:color w:val="000000" w:themeColor="text1"/>
    </w:rPr>
  </w:style>
  <w:style w:type="table" w:styleId="Rutenettabelllys">
    <w:name w:val="Grid Table Light"/>
    <w:basedOn w:val="Vanligtabell"/>
    <w:uiPriority w:val="40"/>
    <w:rsid w:val="00E26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kobling">
    <w:name w:val="Hyperlink"/>
    <w:basedOn w:val="Standardskriftforavsnitt"/>
    <w:uiPriority w:val="99"/>
    <w:unhideWhenUsed/>
    <w:rsid w:val="00854333"/>
    <w:rPr>
      <w:color w:val="0563C1" w:themeColor="hyperlink"/>
      <w:u w:val="single"/>
    </w:rPr>
  </w:style>
  <w:style w:type="character" w:styleId="Fulgthyperkobling">
    <w:name w:val="FollowedHyperlink"/>
    <w:basedOn w:val="Standardskriftforavsnitt"/>
    <w:uiPriority w:val="99"/>
    <w:semiHidden/>
    <w:rsid w:val="00854333"/>
    <w:rPr>
      <w:color w:val="954F72" w:themeColor="followedHyperlink"/>
      <w:u w:val="single"/>
    </w:rPr>
  </w:style>
  <w:style w:type="paragraph" w:customStyle="1" w:styleId="Stil4">
    <w:name w:val="Stil4"/>
    <w:basedOn w:val="Normal"/>
    <w:qFormat/>
    <w:rsid w:val="00106CC6"/>
    <w:pPr>
      <w:keepNext/>
      <w:keepLines/>
      <w:numPr>
        <w:ilvl w:val="2"/>
        <w:numId w:val="4"/>
      </w:numPr>
      <w:tabs>
        <w:tab w:val="num" w:pos="360"/>
      </w:tabs>
      <w:spacing w:before="40" w:after="0"/>
      <w:ind w:left="0" w:firstLine="0"/>
      <w:outlineLvl w:val="3"/>
    </w:pPr>
    <w:rPr>
      <w:rFonts w:ascii="Arial" w:eastAsia="Times New Roman" w:hAnsi="Arial" w:cs="Times New Roman"/>
      <w:i/>
      <w:iCs/>
      <w:color w:val="00646E"/>
    </w:rPr>
  </w:style>
  <w:style w:type="paragraph" w:styleId="Listeavsnitt">
    <w:name w:val="List Paragraph"/>
    <w:basedOn w:val="Normal"/>
    <w:uiPriority w:val="34"/>
    <w:semiHidden/>
    <w:qFormat/>
    <w:rsid w:val="0032309B"/>
    <w:pPr>
      <w:ind w:left="720"/>
      <w:contextualSpacing/>
    </w:pPr>
  </w:style>
  <w:style w:type="paragraph" w:styleId="Bobletekst">
    <w:name w:val="Balloon Text"/>
    <w:basedOn w:val="Normal"/>
    <w:link w:val="BobletekstTegn"/>
    <w:uiPriority w:val="99"/>
    <w:semiHidden/>
    <w:rsid w:val="003D0EDF"/>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D0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11971\AppData\Local\Packages\Microsoft.MicrosoftEdge_8wekyb3d8bbwe\TempState\Downloads\Hamar%20kommune%20temaplan%20revidert%20MAL%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47C1F46B2341B8933DCAB5E9DA59DD"/>
        <w:category>
          <w:name w:val="Generelt"/>
          <w:gallery w:val="placeholder"/>
        </w:category>
        <w:types>
          <w:type w:val="bbPlcHdr"/>
        </w:types>
        <w:behaviors>
          <w:behavior w:val="content"/>
        </w:behaviors>
        <w:guid w:val="{D68FDB54-9D8F-470F-B647-E6DDA1A32B07}"/>
      </w:docPartPr>
      <w:docPartBody>
        <w:p w:rsidR="00874906" w:rsidRDefault="00567E99">
          <w:pPr>
            <w:pStyle w:val="E147C1F46B2341B8933DCAB5E9DA59DD"/>
          </w:pPr>
          <w:r w:rsidRPr="00C052D2">
            <w:rPr>
              <w:rStyle w:val="Plassholdertekst"/>
            </w:rPr>
            <w:t>[Overskrift nivå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Kompleks sk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99"/>
    <w:rsid w:val="00567E99"/>
    <w:rsid w:val="008749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8BD861B9E01847329B254D7EF7F6B814">
    <w:name w:val="8BD861B9E01847329B254D7EF7F6B814"/>
  </w:style>
  <w:style w:type="paragraph" w:customStyle="1" w:styleId="5658622143314F5F95EBDA01A443194D">
    <w:name w:val="5658622143314F5F95EBDA01A443194D"/>
  </w:style>
  <w:style w:type="paragraph" w:customStyle="1" w:styleId="CE0A7E7FD13145E494D9D564BC824C03">
    <w:name w:val="CE0A7E7FD13145E494D9D564BC824C03"/>
  </w:style>
  <w:style w:type="paragraph" w:customStyle="1" w:styleId="9332F59753464A499BCFFD82AA0AF0DA">
    <w:name w:val="9332F59753464A499BCFFD82AA0AF0DA"/>
  </w:style>
  <w:style w:type="paragraph" w:customStyle="1" w:styleId="EE7DD28FC18C4C68B64976C5E95D4A91">
    <w:name w:val="EE7DD28FC18C4C68B64976C5E95D4A91"/>
  </w:style>
  <w:style w:type="paragraph" w:customStyle="1" w:styleId="FBC24ACF64BA44B88DD0B5D207D9E437">
    <w:name w:val="FBC24ACF64BA44B88DD0B5D207D9E437"/>
  </w:style>
  <w:style w:type="paragraph" w:customStyle="1" w:styleId="E930405AD5C14194B0420CBE5BFB7692">
    <w:name w:val="E930405AD5C14194B0420CBE5BFB7692"/>
  </w:style>
  <w:style w:type="paragraph" w:customStyle="1" w:styleId="9290665E46A84F99BC31749D48734907">
    <w:name w:val="9290665E46A84F99BC31749D48734907"/>
  </w:style>
  <w:style w:type="paragraph" w:customStyle="1" w:styleId="8819FAD5083348A8A8CF64C1AB48715B">
    <w:name w:val="8819FAD5083348A8A8CF64C1AB48715B"/>
  </w:style>
  <w:style w:type="paragraph" w:customStyle="1" w:styleId="E147C1F46B2341B8933DCAB5E9DA59DD">
    <w:name w:val="E147C1F46B2341B8933DCAB5E9DA59DD"/>
  </w:style>
  <w:style w:type="paragraph" w:customStyle="1" w:styleId="FCD9DCAA9A9B44D19DF4610F32F727A4">
    <w:name w:val="FCD9DCAA9A9B44D19DF4610F32F72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Hamar">
      <a:dk1>
        <a:sysClr val="windowText" lastClr="000000"/>
      </a:dk1>
      <a:lt1>
        <a:sysClr val="window" lastClr="FFFFFF"/>
      </a:lt1>
      <a:dk2>
        <a:srgbClr val="44546A"/>
      </a:dk2>
      <a:lt2>
        <a:srgbClr val="E7E6E6"/>
      </a:lt2>
      <a:accent1>
        <a:srgbClr val="008794"/>
      </a:accent1>
      <a:accent2>
        <a:srgbClr val="F7941D"/>
      </a:accent2>
      <a:accent3>
        <a:srgbClr val="00656F"/>
      </a:accent3>
      <a:accent4>
        <a:srgbClr val="C77007"/>
      </a:accent4>
      <a:accent5>
        <a:srgbClr val="25EBFF"/>
      </a:accent5>
      <a:accent6>
        <a:srgbClr val="FABE7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A726-A149-4046-8A6E-FFF6186FA074}">
  <ds:schemaRefs/>
</ds:datastoreItem>
</file>

<file path=customXml/itemProps2.xml><?xml version="1.0" encoding="utf-8"?>
<ds:datastoreItem xmlns:ds="http://schemas.openxmlformats.org/officeDocument/2006/customXml" ds:itemID="{922CA2B0-B04C-4442-BA52-E0DBBBB3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Hamar kommune temaplan revidert MAL V1</Template>
  <TotalTime>1</TotalTime>
  <Pages>4</Pages>
  <Words>1595</Words>
  <Characters>8456</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Hamar Kommune</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Wenche Dufseth Urset</dc:creator>
  <cp:keywords/>
  <dc:description>Template by addpoint.no</dc:description>
  <cp:lastModifiedBy>Jan Otto Langmoen</cp:lastModifiedBy>
  <cp:revision>3</cp:revision>
  <cp:lastPrinted>2019-04-24T08:55:00Z</cp:lastPrinted>
  <dcterms:created xsi:type="dcterms:W3CDTF">2019-05-29T08:32:00Z</dcterms:created>
  <dcterms:modified xsi:type="dcterms:W3CDTF">2019-06-20T07:54:00Z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